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ascii="宋体" w:hAnsi="宋体"/>
          <w:b/>
          <w:bCs/>
          <w:color w:val="000000"/>
          <w:kern w:val="13"/>
          <w:sz w:val="36"/>
          <w:szCs w:val="32"/>
        </w:rPr>
      </w:pPr>
      <w:r>
        <w:rPr>
          <w:rFonts w:hint="eastAsia" w:ascii="宋体" w:hAnsi="宋体"/>
          <w:b/>
          <w:bCs/>
          <w:color w:val="000000"/>
          <w:kern w:val="13"/>
          <w:sz w:val="36"/>
          <w:szCs w:val="32"/>
        </w:rPr>
        <w:t>天圣制药集团股份有限公司</w:t>
      </w:r>
    </w:p>
    <w:p>
      <w:pPr>
        <w:autoSpaceDE w:val="0"/>
        <w:autoSpaceDN w:val="0"/>
        <w:ind w:right="186"/>
        <w:jc w:val="center"/>
        <w:rPr>
          <w:rFonts w:ascii="宋体"/>
          <w:b/>
          <w:bCs/>
          <w:color w:val="000000"/>
          <w:kern w:val="13"/>
          <w:sz w:val="36"/>
          <w:szCs w:val="32"/>
        </w:rPr>
      </w:pPr>
    </w:p>
    <w:p>
      <w:pPr>
        <w:autoSpaceDE w:val="0"/>
        <w:autoSpaceDN w:val="0"/>
        <w:ind w:right="186"/>
        <w:jc w:val="center"/>
        <w:rPr>
          <w:rFonts w:ascii="宋体" w:hAnsi="宋体"/>
          <w:b/>
          <w:bCs/>
          <w:color w:val="000000"/>
          <w:kern w:val="13"/>
          <w:sz w:val="32"/>
          <w:szCs w:val="32"/>
        </w:rPr>
      </w:pPr>
      <w:r>
        <w:rPr>
          <w:rFonts w:hint="eastAsia" w:ascii="宋体" w:hAnsi="宋体"/>
          <w:b/>
          <w:bCs/>
          <w:color w:val="000000"/>
          <w:kern w:val="13"/>
          <w:sz w:val="32"/>
          <w:szCs w:val="32"/>
        </w:rPr>
        <w:t>口服固体制剂GMP生产线项目1#仓库系统空调工程</w:t>
      </w:r>
    </w:p>
    <w:p>
      <w:pPr>
        <w:autoSpaceDE w:val="0"/>
        <w:autoSpaceDN w:val="0"/>
        <w:spacing w:line="1580" w:lineRule="exact"/>
        <w:ind w:left="584" w:right="675"/>
        <w:jc w:val="center"/>
        <w:rPr>
          <w:rFonts w:ascii="宋体" w:cs="黑体"/>
          <w:b/>
          <w:color w:val="000000"/>
          <w:spacing w:val="20"/>
          <w:kern w:val="0"/>
          <w:sz w:val="48"/>
          <w:szCs w:val="48"/>
        </w:rPr>
      </w:pPr>
      <w:r>
        <w:rPr>
          <w:rFonts w:hint="eastAsia" w:ascii="宋体" w:hAnsi="宋体" w:cs="黑体"/>
          <w:b/>
          <w:color w:val="000000"/>
          <w:spacing w:val="20"/>
          <w:kern w:val="0"/>
          <w:sz w:val="48"/>
          <w:szCs w:val="48"/>
        </w:rPr>
        <w:t>招</w:t>
      </w:r>
      <w:r>
        <w:rPr>
          <w:rFonts w:ascii="宋体" w:hAnsi="宋体" w:cs="黑体"/>
          <w:b/>
          <w:color w:val="000000"/>
          <w:spacing w:val="20"/>
          <w:kern w:val="0"/>
          <w:sz w:val="48"/>
          <w:szCs w:val="48"/>
        </w:rPr>
        <w:t xml:space="preserve"> </w:t>
      </w:r>
    </w:p>
    <w:p>
      <w:pPr>
        <w:autoSpaceDE w:val="0"/>
        <w:autoSpaceDN w:val="0"/>
        <w:spacing w:line="1580" w:lineRule="exact"/>
        <w:ind w:left="584" w:right="675"/>
        <w:jc w:val="center"/>
        <w:rPr>
          <w:rFonts w:ascii="宋体" w:cs="黑体"/>
          <w:b/>
          <w:color w:val="000000"/>
          <w:spacing w:val="20"/>
          <w:kern w:val="0"/>
          <w:sz w:val="48"/>
          <w:szCs w:val="48"/>
        </w:rPr>
      </w:pPr>
      <w:r>
        <w:rPr>
          <w:rFonts w:hint="eastAsia" w:ascii="宋体" w:hAnsi="宋体" w:cs="黑体"/>
          <w:b/>
          <w:color w:val="000000"/>
          <w:spacing w:val="20"/>
          <w:kern w:val="0"/>
          <w:sz w:val="48"/>
          <w:szCs w:val="48"/>
        </w:rPr>
        <w:t>标</w:t>
      </w:r>
      <w:r>
        <w:rPr>
          <w:rFonts w:ascii="宋体" w:hAnsi="宋体" w:cs="黑体"/>
          <w:b/>
          <w:color w:val="000000"/>
          <w:spacing w:val="20"/>
          <w:kern w:val="0"/>
          <w:sz w:val="48"/>
          <w:szCs w:val="48"/>
        </w:rPr>
        <w:t xml:space="preserve"> </w:t>
      </w:r>
    </w:p>
    <w:p>
      <w:pPr>
        <w:autoSpaceDE w:val="0"/>
        <w:autoSpaceDN w:val="0"/>
        <w:spacing w:line="1580" w:lineRule="exact"/>
        <w:ind w:left="584" w:right="675"/>
        <w:jc w:val="center"/>
        <w:rPr>
          <w:rFonts w:ascii="宋体" w:cs="黑体"/>
          <w:b/>
          <w:color w:val="000000"/>
          <w:spacing w:val="20"/>
          <w:kern w:val="0"/>
          <w:sz w:val="48"/>
          <w:szCs w:val="48"/>
        </w:rPr>
      </w:pPr>
      <w:r>
        <w:rPr>
          <w:rFonts w:hint="eastAsia" w:ascii="宋体" w:hAnsi="宋体" w:cs="黑体"/>
          <w:b/>
          <w:color w:val="000000"/>
          <w:spacing w:val="20"/>
          <w:kern w:val="0"/>
          <w:sz w:val="48"/>
          <w:szCs w:val="48"/>
        </w:rPr>
        <w:t>文</w:t>
      </w:r>
    </w:p>
    <w:p>
      <w:pPr>
        <w:autoSpaceDE w:val="0"/>
        <w:autoSpaceDN w:val="0"/>
        <w:spacing w:line="1580" w:lineRule="exact"/>
        <w:ind w:left="584" w:right="675"/>
        <w:jc w:val="center"/>
        <w:rPr>
          <w:rFonts w:ascii="宋体"/>
          <w:b/>
          <w:color w:val="000000"/>
          <w:kern w:val="0"/>
          <w:sz w:val="28"/>
          <w:szCs w:val="28"/>
        </w:rPr>
      </w:pPr>
      <w:r>
        <w:rPr>
          <w:rFonts w:hint="eastAsia" w:ascii="宋体" w:hAnsi="宋体" w:cs="黑体"/>
          <w:b/>
          <w:color w:val="000000"/>
          <w:spacing w:val="20"/>
          <w:kern w:val="0"/>
          <w:sz w:val="48"/>
          <w:szCs w:val="48"/>
        </w:rPr>
        <w:t>件</w:t>
      </w:r>
    </w:p>
    <w:p>
      <w:pPr>
        <w:autoSpaceDE w:val="0"/>
        <w:autoSpaceDN w:val="0"/>
        <w:ind w:right="186" w:firstLine="2389" w:firstLineChars="850"/>
        <w:rPr>
          <w:rFonts w:ascii="宋体"/>
          <w:b/>
          <w:color w:val="000000"/>
          <w:kern w:val="0"/>
          <w:sz w:val="28"/>
          <w:szCs w:val="28"/>
        </w:rPr>
      </w:pPr>
    </w:p>
    <w:p>
      <w:pPr>
        <w:autoSpaceDE w:val="0"/>
        <w:autoSpaceDN w:val="0"/>
        <w:ind w:right="186" w:firstLine="2389" w:firstLineChars="850"/>
        <w:rPr>
          <w:rFonts w:ascii="宋体"/>
          <w:b/>
          <w:color w:val="000000"/>
          <w:kern w:val="0"/>
          <w:sz w:val="28"/>
          <w:szCs w:val="28"/>
        </w:rPr>
      </w:pPr>
    </w:p>
    <w:p>
      <w:pPr>
        <w:autoSpaceDE w:val="0"/>
        <w:autoSpaceDN w:val="0"/>
        <w:ind w:right="186" w:firstLine="2389" w:firstLineChars="850"/>
        <w:rPr>
          <w:rFonts w:ascii="宋体"/>
          <w:b/>
          <w:color w:val="000000"/>
          <w:kern w:val="0"/>
          <w:sz w:val="28"/>
          <w:szCs w:val="28"/>
        </w:rPr>
      </w:pPr>
    </w:p>
    <w:p>
      <w:pPr>
        <w:autoSpaceDE w:val="0"/>
        <w:autoSpaceDN w:val="0"/>
        <w:ind w:right="186" w:firstLine="2389" w:firstLineChars="850"/>
        <w:rPr>
          <w:rFonts w:ascii="宋体"/>
          <w:b/>
          <w:color w:val="000000"/>
          <w:kern w:val="0"/>
          <w:sz w:val="28"/>
          <w:szCs w:val="28"/>
        </w:rPr>
      </w:pPr>
    </w:p>
    <w:p>
      <w:pPr>
        <w:autoSpaceDE w:val="0"/>
        <w:autoSpaceDN w:val="0"/>
        <w:ind w:right="186" w:firstLine="1928" w:firstLineChars="600"/>
        <w:rPr>
          <w:rFonts w:ascii="宋体"/>
          <w:b/>
          <w:color w:val="000000"/>
          <w:kern w:val="0"/>
          <w:sz w:val="32"/>
          <w:szCs w:val="32"/>
          <w:u w:val="single"/>
        </w:rPr>
      </w:pPr>
      <w:r>
        <w:rPr>
          <w:rFonts w:hint="eastAsia" w:ascii="宋体" w:hAnsi="宋体"/>
          <w:b/>
          <w:color w:val="000000"/>
          <w:kern w:val="0"/>
          <w:sz w:val="32"/>
          <w:szCs w:val="32"/>
        </w:rPr>
        <w:t>招标单位：天圣制药集团股份有限公司</w:t>
      </w:r>
    </w:p>
    <w:p>
      <w:pPr>
        <w:autoSpaceDE w:val="0"/>
        <w:autoSpaceDN w:val="0"/>
        <w:ind w:right="186" w:firstLine="4337" w:firstLineChars="1350"/>
        <w:rPr>
          <w:rFonts w:ascii="宋体"/>
          <w:b/>
          <w:color w:val="000000"/>
          <w:kern w:val="0"/>
          <w:sz w:val="32"/>
          <w:szCs w:val="32"/>
          <w:u w:val="single"/>
        </w:rPr>
      </w:pPr>
    </w:p>
    <w:p>
      <w:pPr>
        <w:autoSpaceDE w:val="0"/>
        <w:autoSpaceDN w:val="0"/>
        <w:ind w:right="186" w:firstLine="3213" w:firstLineChars="1000"/>
        <w:rPr>
          <w:rFonts w:ascii="宋体"/>
          <w:b/>
          <w:color w:val="000000"/>
          <w:kern w:val="0"/>
          <w:sz w:val="32"/>
          <w:szCs w:val="32"/>
        </w:rPr>
      </w:pPr>
      <w:r>
        <w:rPr>
          <w:rFonts w:ascii="宋体" w:hAnsi="宋体"/>
          <w:b/>
          <w:color w:val="000000"/>
          <w:kern w:val="0"/>
          <w:sz w:val="32"/>
          <w:szCs w:val="32"/>
        </w:rPr>
        <w:t>20</w:t>
      </w:r>
      <w:r>
        <w:rPr>
          <w:rFonts w:hint="eastAsia" w:ascii="宋体" w:hAnsi="宋体"/>
          <w:b/>
          <w:color w:val="000000"/>
          <w:kern w:val="0"/>
          <w:sz w:val="32"/>
          <w:szCs w:val="32"/>
        </w:rPr>
        <w:t>20年</w:t>
      </w:r>
      <w:r>
        <w:rPr>
          <w:rFonts w:ascii="宋体" w:hAnsi="宋体"/>
          <w:b/>
          <w:color w:val="000000"/>
          <w:kern w:val="0"/>
          <w:sz w:val="32"/>
          <w:szCs w:val="32"/>
        </w:rPr>
        <w:t xml:space="preserve"> 0</w:t>
      </w:r>
      <w:r>
        <w:rPr>
          <w:rFonts w:hint="eastAsia" w:ascii="宋体" w:hAnsi="宋体"/>
          <w:b/>
          <w:color w:val="000000"/>
          <w:kern w:val="0"/>
          <w:sz w:val="32"/>
          <w:szCs w:val="32"/>
        </w:rPr>
        <w:t>6月</w:t>
      </w:r>
      <w:r>
        <w:rPr>
          <w:rFonts w:ascii="宋体" w:hAnsi="宋体"/>
          <w:b/>
          <w:color w:val="000000"/>
          <w:kern w:val="0"/>
          <w:sz w:val="32"/>
          <w:szCs w:val="32"/>
        </w:rPr>
        <w:t xml:space="preserve"> </w:t>
      </w:r>
    </w:p>
    <w:p>
      <w:pPr>
        <w:autoSpaceDE w:val="0"/>
        <w:autoSpaceDN w:val="0"/>
        <w:ind w:right="186"/>
        <w:jc w:val="center"/>
        <w:rPr>
          <w:rFonts w:ascii="宋体"/>
          <w:b/>
          <w:color w:val="000000"/>
          <w:kern w:val="0"/>
          <w:sz w:val="44"/>
          <w:szCs w:val="44"/>
        </w:rPr>
      </w:pPr>
    </w:p>
    <w:p>
      <w:pPr>
        <w:pStyle w:val="10"/>
        <w:spacing w:beforeLines="0" w:afterLines="0" w:line="660" w:lineRule="exact"/>
        <w:ind w:firstLine="0" w:firstLineChars="0"/>
        <w:jc w:val="left"/>
        <w:rPr>
          <w:rFonts w:ascii="宋体" w:hAnsi="宋体" w:eastAsia="宋体"/>
          <w:color w:val="000000"/>
        </w:rPr>
      </w:pPr>
    </w:p>
    <w:p>
      <w:pPr>
        <w:pStyle w:val="10"/>
        <w:spacing w:beforeLines="0" w:afterLines="0" w:line="500" w:lineRule="exact"/>
        <w:ind w:firstLine="0" w:firstLineChars="0"/>
        <w:jc w:val="left"/>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autoSpaceDE w:val="0"/>
        <w:autoSpaceDN w:val="0"/>
        <w:spacing w:before="20" w:after="20" w:line="500" w:lineRule="exact"/>
        <w:ind w:firstLine="560" w:firstLineChars="200"/>
        <w:jc w:val="left"/>
        <w:rPr>
          <w:rFonts w:ascii="宋体"/>
          <w:color w:val="000000"/>
          <w:kern w:val="0"/>
          <w:sz w:val="28"/>
          <w:szCs w:val="28"/>
        </w:rPr>
      </w:pPr>
      <w:r>
        <w:rPr>
          <w:rFonts w:hint="eastAsia" w:ascii="宋体" w:hAnsi="宋体"/>
          <w:color w:val="000000"/>
          <w:kern w:val="0"/>
          <w:sz w:val="28"/>
          <w:szCs w:val="28"/>
        </w:rPr>
        <w:t>天圣制药集团股份有限公司</w:t>
      </w:r>
      <w:r>
        <w:rPr>
          <w:rFonts w:hint="eastAsia" w:ascii="宋体" w:hAnsi="宋体"/>
          <w:color w:val="FF0000"/>
          <w:kern w:val="0"/>
          <w:sz w:val="28"/>
          <w:szCs w:val="28"/>
        </w:rPr>
        <w:t>因生产需要，拟购买中央空调机组设备，</w:t>
      </w:r>
      <w:r>
        <w:rPr>
          <w:rFonts w:hint="eastAsia" w:ascii="宋体" w:hAnsi="宋体"/>
          <w:color w:val="000000"/>
          <w:kern w:val="0"/>
          <w:sz w:val="28"/>
          <w:szCs w:val="28"/>
        </w:rPr>
        <w:t>按照集团项目管理要求，现进行国内公开招标。欢迎具有该类设备生产能力和资质的制造企业前来投标。</w:t>
      </w:r>
    </w:p>
    <w:p>
      <w:pPr>
        <w:autoSpaceDE w:val="0"/>
        <w:autoSpaceDN w:val="0"/>
        <w:spacing w:before="20" w:after="20" w:line="500" w:lineRule="exact"/>
        <w:ind w:firstLine="560" w:firstLineChars="200"/>
        <w:jc w:val="left"/>
        <w:rPr>
          <w:rFonts w:ascii="宋体"/>
          <w:color w:val="000000"/>
          <w:kern w:val="0"/>
          <w:sz w:val="28"/>
          <w:szCs w:val="28"/>
        </w:rPr>
      </w:pPr>
      <w:r>
        <w:rPr>
          <w:rFonts w:ascii="宋体" w:hAnsi="宋体"/>
          <w:color w:val="000000"/>
          <w:kern w:val="0"/>
          <w:sz w:val="28"/>
          <w:szCs w:val="28"/>
        </w:rPr>
        <w:t>1</w:t>
      </w:r>
      <w:r>
        <w:rPr>
          <w:rFonts w:hint="eastAsia" w:ascii="宋体" w:hAnsi="宋体"/>
          <w:color w:val="000000"/>
          <w:kern w:val="0"/>
          <w:sz w:val="28"/>
          <w:szCs w:val="28"/>
        </w:rPr>
        <w:t>、项目设备名称： 口服固体制剂GMP生产线项目1#仓库系统空调工程</w:t>
      </w:r>
    </w:p>
    <w:p>
      <w:pPr>
        <w:autoSpaceDE w:val="0"/>
        <w:autoSpaceDN w:val="0"/>
        <w:spacing w:before="20" w:after="20" w:line="500" w:lineRule="exact"/>
        <w:jc w:val="left"/>
        <w:rPr>
          <w:rFonts w:ascii="宋体"/>
          <w:color w:val="000000"/>
          <w:kern w:val="0"/>
          <w:sz w:val="28"/>
          <w:szCs w:val="28"/>
        </w:rPr>
      </w:pPr>
      <w:r>
        <w:rPr>
          <w:rFonts w:ascii="宋体" w:hAnsi="宋体"/>
          <w:color w:val="000000"/>
          <w:kern w:val="0"/>
          <w:sz w:val="28"/>
          <w:szCs w:val="28"/>
        </w:rPr>
        <w:t xml:space="preserve">    2</w:t>
      </w:r>
      <w:r>
        <w:rPr>
          <w:rFonts w:hint="eastAsia" w:ascii="宋体" w:hAnsi="宋体"/>
          <w:color w:val="000000"/>
          <w:kern w:val="0"/>
          <w:sz w:val="28"/>
          <w:szCs w:val="28"/>
        </w:rPr>
        <w:t>、项目地点：重庆垫江桂溪</w:t>
      </w:r>
    </w:p>
    <w:p>
      <w:pPr>
        <w:autoSpaceDE w:val="0"/>
        <w:autoSpaceDN w:val="0"/>
        <w:spacing w:before="20" w:after="20" w:line="500" w:lineRule="exact"/>
        <w:ind w:firstLine="570"/>
        <w:jc w:val="left"/>
        <w:rPr>
          <w:rFonts w:ascii="宋体" w:hAnsi="宋体"/>
          <w:color w:val="000000"/>
          <w:kern w:val="0"/>
          <w:sz w:val="28"/>
          <w:szCs w:val="28"/>
        </w:rPr>
      </w:pPr>
      <w:r>
        <w:rPr>
          <w:rFonts w:ascii="宋体" w:hAnsi="宋体"/>
          <w:color w:val="000000"/>
          <w:kern w:val="0"/>
          <w:sz w:val="28"/>
          <w:szCs w:val="28"/>
        </w:rPr>
        <w:t>3</w:t>
      </w:r>
      <w:r>
        <w:rPr>
          <w:rFonts w:hint="eastAsia" w:ascii="宋体" w:hAnsi="宋体"/>
          <w:color w:val="000000"/>
          <w:kern w:val="0"/>
          <w:sz w:val="28"/>
          <w:szCs w:val="28"/>
        </w:rPr>
        <w:t>、招标项目名称、数量、基本要求：</w:t>
      </w:r>
    </w:p>
    <w:p>
      <w:pPr>
        <w:autoSpaceDE w:val="0"/>
        <w:autoSpaceDN w:val="0"/>
        <w:spacing w:before="20" w:after="20" w:line="500" w:lineRule="exact"/>
        <w:ind w:firstLine="570"/>
        <w:jc w:val="left"/>
        <w:rPr>
          <w:rFonts w:ascii="宋体" w:hAnsi="宋体"/>
          <w:color w:val="000000"/>
          <w:kern w:val="0"/>
          <w:sz w:val="28"/>
          <w:szCs w:val="28"/>
        </w:rPr>
      </w:pPr>
      <w:r>
        <w:rPr>
          <w:rFonts w:hint="eastAsia" w:ascii="宋体" w:hAnsi="宋体"/>
          <w:color w:val="000000"/>
          <w:kern w:val="0"/>
          <w:sz w:val="28"/>
          <w:szCs w:val="28"/>
        </w:rPr>
        <w:t>负责设备的制造、包装、运输、卸货、拆包装、现场安装、试运行及技术服务、培训、售后服务，空调水系统，空调风系统，空调电系统等施工图范围内的所有材料及设备的安装、联合调试、通过相关部门及检测机构检测、验收合格，并交付使用内容、保修等，实行交钥匙工程。</w:t>
      </w:r>
    </w:p>
    <w:tbl>
      <w:tblPr>
        <w:tblStyle w:val="5"/>
        <w:tblW w:w="9705" w:type="dxa"/>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470"/>
        <w:gridCol w:w="870"/>
        <w:gridCol w:w="608"/>
        <w:gridCol w:w="1297"/>
        <w:gridCol w:w="3405"/>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0" w:type="dxa"/>
            <w:vAlign w:val="center"/>
          </w:tcPr>
          <w:p>
            <w:pPr>
              <w:spacing w:line="500" w:lineRule="exact"/>
              <w:jc w:val="center"/>
              <w:rPr>
                <w:rFonts w:ascii="宋体"/>
                <w:b/>
                <w:color w:val="000000"/>
              </w:rPr>
            </w:pPr>
            <w:r>
              <w:rPr>
                <w:rFonts w:hint="eastAsia" w:ascii="宋体" w:hAnsi="宋体"/>
                <w:b/>
                <w:color w:val="000000"/>
              </w:rPr>
              <w:t>序号</w:t>
            </w:r>
          </w:p>
        </w:tc>
        <w:tc>
          <w:tcPr>
            <w:tcW w:w="1470" w:type="dxa"/>
            <w:vAlign w:val="center"/>
          </w:tcPr>
          <w:p>
            <w:pPr>
              <w:spacing w:line="500" w:lineRule="exact"/>
              <w:jc w:val="center"/>
              <w:rPr>
                <w:rFonts w:ascii="宋体"/>
                <w:b/>
                <w:color w:val="000000"/>
              </w:rPr>
            </w:pPr>
            <w:r>
              <w:rPr>
                <w:rFonts w:hint="eastAsia" w:ascii="宋体" w:hAnsi="宋体"/>
                <w:b/>
                <w:color w:val="000000"/>
              </w:rPr>
              <w:t>设备名称</w:t>
            </w:r>
          </w:p>
        </w:tc>
        <w:tc>
          <w:tcPr>
            <w:tcW w:w="870" w:type="dxa"/>
            <w:vAlign w:val="center"/>
          </w:tcPr>
          <w:p>
            <w:pPr>
              <w:spacing w:line="500" w:lineRule="exact"/>
              <w:jc w:val="center"/>
              <w:rPr>
                <w:rFonts w:ascii="宋体"/>
                <w:b/>
                <w:color w:val="000000"/>
              </w:rPr>
            </w:pPr>
            <w:r>
              <w:rPr>
                <w:rFonts w:hint="eastAsia" w:ascii="宋体" w:hAnsi="宋体"/>
                <w:b/>
                <w:color w:val="000000"/>
              </w:rPr>
              <w:t>单位</w:t>
            </w:r>
          </w:p>
        </w:tc>
        <w:tc>
          <w:tcPr>
            <w:tcW w:w="608" w:type="dxa"/>
            <w:vAlign w:val="center"/>
          </w:tcPr>
          <w:p>
            <w:pPr>
              <w:spacing w:line="500" w:lineRule="exact"/>
              <w:jc w:val="center"/>
              <w:rPr>
                <w:rFonts w:ascii="宋体"/>
                <w:b/>
                <w:color w:val="000000"/>
              </w:rPr>
            </w:pPr>
            <w:r>
              <w:rPr>
                <w:rFonts w:hint="eastAsia" w:ascii="宋体" w:hAnsi="宋体"/>
                <w:b/>
                <w:color w:val="000000"/>
              </w:rPr>
              <w:t>数量</w:t>
            </w:r>
          </w:p>
        </w:tc>
        <w:tc>
          <w:tcPr>
            <w:tcW w:w="1297" w:type="dxa"/>
            <w:vAlign w:val="center"/>
          </w:tcPr>
          <w:p>
            <w:pPr>
              <w:spacing w:line="500" w:lineRule="exact"/>
              <w:jc w:val="center"/>
              <w:rPr>
                <w:rFonts w:ascii="宋体"/>
                <w:b/>
                <w:color w:val="000000"/>
              </w:rPr>
            </w:pPr>
            <w:r>
              <w:rPr>
                <w:rFonts w:hint="eastAsia" w:ascii="宋体" w:hAnsi="宋体"/>
                <w:b/>
                <w:color w:val="000000"/>
              </w:rPr>
              <w:t>型号</w:t>
            </w:r>
          </w:p>
        </w:tc>
        <w:tc>
          <w:tcPr>
            <w:tcW w:w="3405" w:type="dxa"/>
            <w:vAlign w:val="center"/>
          </w:tcPr>
          <w:p>
            <w:pPr>
              <w:spacing w:line="500" w:lineRule="exact"/>
              <w:jc w:val="center"/>
              <w:rPr>
                <w:rFonts w:ascii="宋体"/>
                <w:b/>
                <w:color w:val="000000"/>
              </w:rPr>
            </w:pPr>
            <w:r>
              <w:rPr>
                <w:rFonts w:hint="eastAsia" w:ascii="宋体" w:hAnsi="宋体"/>
                <w:b/>
                <w:color w:val="000000"/>
              </w:rPr>
              <w:t>供货范围及主要要求</w:t>
            </w:r>
          </w:p>
        </w:tc>
        <w:tc>
          <w:tcPr>
            <w:tcW w:w="1305" w:type="dxa"/>
            <w:vAlign w:val="center"/>
          </w:tcPr>
          <w:p>
            <w:pPr>
              <w:spacing w:line="500" w:lineRule="exact"/>
              <w:jc w:val="center"/>
              <w:rPr>
                <w:rFonts w:ascii="宋体"/>
                <w:b/>
                <w:color w:val="000000"/>
              </w:rPr>
            </w:pPr>
            <w:r>
              <w:rPr>
                <w:rFonts w:hint="eastAsia" w:ascii="宋体" w:hAnsi="宋体"/>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0" w:type="dxa"/>
            <w:vAlign w:val="center"/>
          </w:tcPr>
          <w:p>
            <w:pPr>
              <w:spacing w:line="500" w:lineRule="exact"/>
              <w:jc w:val="center"/>
              <w:rPr>
                <w:rFonts w:ascii="宋体"/>
                <w:color w:val="000000"/>
                <w:sz w:val="24"/>
                <w:szCs w:val="24"/>
              </w:rPr>
            </w:pPr>
            <w:r>
              <w:rPr>
                <w:rFonts w:ascii="宋体" w:hAnsi="宋体"/>
                <w:color w:val="000000"/>
                <w:sz w:val="24"/>
                <w:szCs w:val="24"/>
              </w:rPr>
              <w:t>1</w:t>
            </w:r>
          </w:p>
        </w:tc>
        <w:tc>
          <w:tcPr>
            <w:tcW w:w="1470" w:type="dxa"/>
            <w:vAlign w:val="center"/>
          </w:tcPr>
          <w:p>
            <w:pPr>
              <w:widowControl/>
              <w:jc w:val="left"/>
              <w:textAlignment w:val="center"/>
              <w:rPr>
                <w:rFonts w:ascii="宋体"/>
                <w:color w:val="000000"/>
                <w:sz w:val="24"/>
                <w:szCs w:val="24"/>
              </w:rPr>
            </w:pPr>
            <w:r>
              <w:rPr>
                <w:rFonts w:hint="eastAsia" w:ascii="宋体"/>
                <w:color w:val="000000"/>
                <w:sz w:val="24"/>
                <w:szCs w:val="24"/>
              </w:rPr>
              <w:t>一体式螺杆冷水机组</w:t>
            </w:r>
          </w:p>
        </w:tc>
        <w:tc>
          <w:tcPr>
            <w:tcW w:w="870" w:type="dxa"/>
            <w:vAlign w:val="center"/>
          </w:tcPr>
          <w:p>
            <w:pPr>
              <w:spacing w:line="500" w:lineRule="exact"/>
              <w:jc w:val="center"/>
              <w:rPr>
                <w:rFonts w:ascii="宋体"/>
                <w:color w:val="000000"/>
                <w:sz w:val="24"/>
                <w:szCs w:val="24"/>
              </w:rPr>
            </w:pPr>
            <w:r>
              <w:rPr>
                <w:rFonts w:hint="eastAsia" w:ascii="宋体"/>
                <w:color w:val="000000"/>
                <w:sz w:val="24"/>
                <w:szCs w:val="24"/>
              </w:rPr>
              <w:t>台</w:t>
            </w:r>
          </w:p>
        </w:tc>
        <w:tc>
          <w:tcPr>
            <w:tcW w:w="608" w:type="dxa"/>
            <w:vAlign w:val="center"/>
          </w:tcPr>
          <w:p>
            <w:pPr>
              <w:spacing w:line="500" w:lineRule="exact"/>
              <w:jc w:val="center"/>
              <w:rPr>
                <w:rFonts w:ascii="宋体"/>
                <w:color w:val="000000"/>
                <w:sz w:val="24"/>
                <w:szCs w:val="24"/>
              </w:rPr>
            </w:pPr>
            <w:r>
              <w:rPr>
                <w:rFonts w:hint="eastAsia" w:ascii="宋体"/>
                <w:color w:val="000000"/>
                <w:sz w:val="24"/>
                <w:szCs w:val="24"/>
              </w:rPr>
              <w:t>1</w:t>
            </w:r>
          </w:p>
        </w:tc>
        <w:tc>
          <w:tcPr>
            <w:tcW w:w="1297" w:type="dxa"/>
            <w:vAlign w:val="center"/>
          </w:tcPr>
          <w:p>
            <w:pPr>
              <w:spacing w:line="500" w:lineRule="exact"/>
              <w:jc w:val="center"/>
              <w:rPr>
                <w:rFonts w:ascii="宋体"/>
                <w:color w:val="000000"/>
                <w:sz w:val="24"/>
                <w:szCs w:val="24"/>
              </w:rPr>
            </w:pPr>
          </w:p>
        </w:tc>
        <w:tc>
          <w:tcPr>
            <w:tcW w:w="3405" w:type="dxa"/>
            <w:vAlign w:val="center"/>
          </w:tcPr>
          <w:p>
            <w:pPr>
              <w:widowControl/>
              <w:jc w:val="left"/>
              <w:textAlignment w:val="center"/>
              <w:rPr>
                <w:rFonts w:ascii="宋体" w:cs="宋体"/>
                <w:color w:val="000000"/>
              </w:rPr>
            </w:pPr>
            <w:r>
              <w:rPr>
                <w:rFonts w:hint="eastAsia" w:ascii="宋体" w:cs="宋体"/>
                <w:color w:val="000000"/>
              </w:rPr>
              <w:t>冷量888KW,功率201KW,冷冻水泵153立方/h,机外扬程：20M，冷却水泵：191立方/h，双压缩机，带RS485通信接口，冷冻水泵一用一备</w:t>
            </w:r>
          </w:p>
        </w:tc>
        <w:tc>
          <w:tcPr>
            <w:tcW w:w="1305" w:type="dxa"/>
            <w:vMerge w:val="restart"/>
            <w:vAlign w:val="center"/>
          </w:tcPr>
          <w:p>
            <w:pPr>
              <w:spacing w:line="500" w:lineRule="exact"/>
              <w:jc w:val="center"/>
              <w:rPr>
                <w:rFonts w:ascii="宋体"/>
                <w:color w:val="000000"/>
                <w:sz w:val="24"/>
                <w:szCs w:val="24"/>
              </w:rPr>
            </w:pPr>
            <w:r>
              <w:rPr>
                <w:rFonts w:hint="eastAsia" w:ascii="宋体"/>
                <w:color w:val="000000"/>
                <w:sz w:val="24"/>
                <w:szCs w:val="24"/>
              </w:rPr>
              <w:t>参照设计图相关技术参数和位置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750" w:type="dxa"/>
            <w:vAlign w:val="center"/>
          </w:tcPr>
          <w:p>
            <w:pPr>
              <w:spacing w:line="500" w:lineRule="exact"/>
              <w:jc w:val="center"/>
              <w:rPr>
                <w:rFonts w:ascii="宋体"/>
                <w:color w:val="000000"/>
                <w:sz w:val="24"/>
                <w:szCs w:val="24"/>
              </w:rPr>
            </w:pPr>
            <w:r>
              <w:rPr>
                <w:rFonts w:ascii="宋体" w:hAnsi="宋体"/>
                <w:color w:val="000000"/>
                <w:sz w:val="24"/>
                <w:szCs w:val="24"/>
              </w:rPr>
              <w:t>2</w:t>
            </w:r>
          </w:p>
        </w:tc>
        <w:tc>
          <w:tcPr>
            <w:tcW w:w="1470" w:type="dxa"/>
            <w:vAlign w:val="center"/>
          </w:tcPr>
          <w:p>
            <w:pPr>
              <w:widowControl/>
              <w:jc w:val="left"/>
              <w:textAlignment w:val="center"/>
              <w:rPr>
                <w:rFonts w:ascii="宋体"/>
                <w:color w:val="000000"/>
                <w:sz w:val="24"/>
                <w:szCs w:val="24"/>
              </w:rPr>
            </w:pPr>
            <w:r>
              <w:rPr>
                <w:rFonts w:hint="eastAsia" w:ascii="宋体"/>
                <w:color w:val="000000"/>
                <w:sz w:val="24"/>
                <w:szCs w:val="24"/>
              </w:rPr>
              <w:t>组合式空调机组</w:t>
            </w:r>
          </w:p>
        </w:tc>
        <w:tc>
          <w:tcPr>
            <w:tcW w:w="870" w:type="dxa"/>
            <w:vAlign w:val="center"/>
          </w:tcPr>
          <w:p>
            <w:pPr>
              <w:spacing w:line="500" w:lineRule="exact"/>
              <w:jc w:val="center"/>
              <w:rPr>
                <w:rFonts w:ascii="宋体"/>
                <w:color w:val="000000"/>
                <w:sz w:val="24"/>
                <w:szCs w:val="24"/>
              </w:rPr>
            </w:pPr>
            <w:r>
              <w:rPr>
                <w:rFonts w:hint="eastAsia" w:ascii="宋体"/>
                <w:color w:val="000000"/>
                <w:sz w:val="24"/>
                <w:szCs w:val="24"/>
              </w:rPr>
              <w:t>台</w:t>
            </w:r>
          </w:p>
        </w:tc>
        <w:tc>
          <w:tcPr>
            <w:tcW w:w="608" w:type="dxa"/>
            <w:vAlign w:val="center"/>
          </w:tcPr>
          <w:p>
            <w:pPr>
              <w:spacing w:line="500" w:lineRule="exact"/>
              <w:jc w:val="center"/>
              <w:rPr>
                <w:rFonts w:ascii="宋体"/>
                <w:color w:val="FF0000"/>
                <w:sz w:val="24"/>
                <w:szCs w:val="24"/>
              </w:rPr>
            </w:pPr>
            <w:r>
              <w:rPr>
                <w:rFonts w:hint="eastAsia" w:ascii="宋体"/>
                <w:color w:val="FF0000"/>
                <w:sz w:val="24"/>
                <w:szCs w:val="24"/>
              </w:rPr>
              <w:t>6</w:t>
            </w:r>
          </w:p>
        </w:tc>
        <w:tc>
          <w:tcPr>
            <w:tcW w:w="1297" w:type="dxa"/>
            <w:vAlign w:val="center"/>
          </w:tcPr>
          <w:p>
            <w:pPr>
              <w:spacing w:line="500" w:lineRule="exact"/>
              <w:jc w:val="center"/>
              <w:rPr>
                <w:rFonts w:ascii="宋体"/>
                <w:color w:val="000000"/>
                <w:sz w:val="24"/>
                <w:szCs w:val="24"/>
              </w:rPr>
            </w:pPr>
          </w:p>
        </w:tc>
        <w:tc>
          <w:tcPr>
            <w:tcW w:w="3405" w:type="dxa"/>
            <w:vAlign w:val="center"/>
          </w:tcPr>
          <w:p>
            <w:pPr>
              <w:widowControl/>
              <w:jc w:val="left"/>
              <w:textAlignment w:val="center"/>
              <w:rPr>
                <w:rFonts w:ascii="宋体" w:cs="宋体"/>
                <w:color w:val="000000"/>
              </w:rPr>
            </w:pPr>
            <w:r>
              <w:rPr>
                <w:rFonts w:hint="eastAsia" w:ascii="宋体" w:cs="宋体"/>
                <w:color w:val="000000"/>
              </w:rPr>
              <w:t>风量：33000立方/h,余压：500pa，冷量：200KW，蒸汽加热量：144KW,功率：11KW,外形尺寸：4100*2080*2400，功能段：回风段、初效过滤段、表冷段、蒸汽加热段、风机段、送风段，</w:t>
            </w:r>
          </w:p>
        </w:tc>
        <w:tc>
          <w:tcPr>
            <w:tcW w:w="1305" w:type="dxa"/>
            <w:vMerge w:val="continue"/>
            <w:vAlign w:val="center"/>
          </w:tcPr>
          <w:p>
            <w:pPr>
              <w:spacing w:line="500" w:lineRule="exact"/>
              <w:jc w:val="center"/>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0" w:type="dxa"/>
            <w:vAlign w:val="center"/>
          </w:tcPr>
          <w:p>
            <w:pPr>
              <w:spacing w:line="500" w:lineRule="exact"/>
              <w:jc w:val="center"/>
              <w:rPr>
                <w:rFonts w:ascii="宋体" w:hAnsi="宋体"/>
                <w:color w:val="000000"/>
                <w:sz w:val="24"/>
                <w:szCs w:val="24"/>
              </w:rPr>
            </w:pPr>
            <w:r>
              <w:rPr>
                <w:rFonts w:hint="eastAsia" w:ascii="宋体" w:hAnsi="宋体"/>
                <w:color w:val="000000"/>
                <w:sz w:val="24"/>
                <w:szCs w:val="24"/>
              </w:rPr>
              <w:t>3</w:t>
            </w:r>
          </w:p>
        </w:tc>
        <w:tc>
          <w:tcPr>
            <w:tcW w:w="1470" w:type="dxa"/>
            <w:vAlign w:val="center"/>
          </w:tcPr>
          <w:p>
            <w:pPr>
              <w:widowControl/>
              <w:jc w:val="left"/>
              <w:textAlignment w:val="center"/>
              <w:rPr>
                <w:rFonts w:ascii="宋体"/>
                <w:color w:val="000000"/>
                <w:sz w:val="24"/>
                <w:szCs w:val="24"/>
              </w:rPr>
            </w:pPr>
            <w:r>
              <w:rPr>
                <w:rFonts w:hint="eastAsia" w:ascii="宋体"/>
                <w:color w:val="000000"/>
                <w:sz w:val="24"/>
                <w:szCs w:val="24"/>
              </w:rPr>
              <w:t>空调机组钢平台</w:t>
            </w:r>
          </w:p>
        </w:tc>
        <w:tc>
          <w:tcPr>
            <w:tcW w:w="870" w:type="dxa"/>
            <w:vAlign w:val="center"/>
          </w:tcPr>
          <w:p>
            <w:pPr>
              <w:spacing w:line="500" w:lineRule="exact"/>
              <w:jc w:val="center"/>
              <w:rPr>
                <w:rFonts w:ascii="宋体"/>
                <w:color w:val="000000"/>
                <w:sz w:val="24"/>
                <w:szCs w:val="24"/>
              </w:rPr>
            </w:pPr>
            <w:r>
              <w:rPr>
                <w:rFonts w:hint="eastAsia" w:ascii="宋体"/>
                <w:color w:val="000000"/>
                <w:sz w:val="24"/>
                <w:szCs w:val="24"/>
              </w:rPr>
              <w:t>台</w:t>
            </w:r>
          </w:p>
        </w:tc>
        <w:tc>
          <w:tcPr>
            <w:tcW w:w="608" w:type="dxa"/>
            <w:vAlign w:val="center"/>
          </w:tcPr>
          <w:p>
            <w:pPr>
              <w:spacing w:line="500" w:lineRule="exact"/>
              <w:jc w:val="center"/>
              <w:rPr>
                <w:rFonts w:ascii="宋体"/>
                <w:color w:val="FF0000"/>
                <w:sz w:val="24"/>
                <w:szCs w:val="24"/>
              </w:rPr>
            </w:pPr>
          </w:p>
        </w:tc>
        <w:tc>
          <w:tcPr>
            <w:tcW w:w="1297" w:type="dxa"/>
            <w:vAlign w:val="center"/>
          </w:tcPr>
          <w:p>
            <w:pPr>
              <w:spacing w:line="500" w:lineRule="exact"/>
              <w:jc w:val="center"/>
              <w:rPr>
                <w:rFonts w:ascii="宋体"/>
                <w:color w:val="000000"/>
                <w:sz w:val="24"/>
                <w:szCs w:val="24"/>
              </w:rPr>
            </w:pPr>
          </w:p>
        </w:tc>
        <w:tc>
          <w:tcPr>
            <w:tcW w:w="3405" w:type="dxa"/>
            <w:vAlign w:val="center"/>
          </w:tcPr>
          <w:p>
            <w:pPr>
              <w:widowControl/>
              <w:jc w:val="left"/>
              <w:textAlignment w:val="center"/>
              <w:rPr>
                <w:rFonts w:ascii="宋体" w:cs="宋体"/>
                <w:color w:val="000000"/>
              </w:rPr>
            </w:pPr>
            <w:r>
              <w:rPr>
                <w:rFonts w:hint="eastAsia" w:ascii="宋体" w:cs="宋体"/>
                <w:color w:val="000000"/>
              </w:rPr>
              <w:t>负责钢平台设计、制造、安装；钢平台需大于空调机组并预留检修通道</w:t>
            </w:r>
          </w:p>
        </w:tc>
        <w:tc>
          <w:tcPr>
            <w:tcW w:w="1305" w:type="dxa"/>
            <w:vMerge w:val="restart"/>
            <w:vAlign w:val="center"/>
          </w:tcPr>
          <w:p>
            <w:pPr>
              <w:spacing w:line="500" w:lineRule="exact"/>
              <w:jc w:val="center"/>
              <w:rPr>
                <w:rFonts w:ascii="宋体"/>
                <w:color w:val="000000"/>
                <w:sz w:val="24"/>
                <w:szCs w:val="24"/>
              </w:rPr>
            </w:pPr>
            <w:r>
              <w:rPr>
                <w:rFonts w:hint="eastAsia" w:ascii="宋体"/>
                <w:color w:val="000000"/>
                <w:sz w:val="24"/>
                <w:szCs w:val="24"/>
              </w:rPr>
              <w:t>参照设计图相关技术参数和位置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0" w:type="dxa"/>
            <w:vAlign w:val="center"/>
          </w:tcPr>
          <w:p>
            <w:pPr>
              <w:spacing w:line="500" w:lineRule="exact"/>
              <w:jc w:val="center"/>
              <w:rPr>
                <w:rFonts w:ascii="宋体"/>
                <w:color w:val="000000"/>
                <w:sz w:val="24"/>
                <w:szCs w:val="24"/>
              </w:rPr>
            </w:pPr>
            <w:r>
              <w:rPr>
                <w:rFonts w:hint="eastAsia" w:ascii="宋体"/>
                <w:color w:val="000000"/>
                <w:sz w:val="24"/>
                <w:szCs w:val="24"/>
              </w:rPr>
              <w:t>4</w:t>
            </w:r>
          </w:p>
        </w:tc>
        <w:tc>
          <w:tcPr>
            <w:tcW w:w="1470" w:type="dxa"/>
            <w:vAlign w:val="center"/>
          </w:tcPr>
          <w:p>
            <w:pPr>
              <w:widowControl/>
              <w:jc w:val="left"/>
              <w:textAlignment w:val="center"/>
              <w:rPr>
                <w:rFonts w:ascii="宋体"/>
                <w:color w:val="000000"/>
                <w:sz w:val="24"/>
                <w:szCs w:val="24"/>
              </w:rPr>
            </w:pPr>
            <w:r>
              <w:rPr>
                <w:rFonts w:hint="eastAsia" w:ascii="宋体"/>
                <w:color w:val="000000"/>
                <w:sz w:val="24"/>
                <w:szCs w:val="24"/>
              </w:rPr>
              <w:t>纤维织物风管</w:t>
            </w:r>
          </w:p>
        </w:tc>
        <w:tc>
          <w:tcPr>
            <w:tcW w:w="870" w:type="dxa"/>
            <w:vAlign w:val="center"/>
          </w:tcPr>
          <w:p>
            <w:pPr>
              <w:spacing w:line="500" w:lineRule="exact"/>
              <w:jc w:val="center"/>
              <w:rPr>
                <w:rFonts w:ascii="宋体"/>
                <w:color w:val="000000"/>
                <w:sz w:val="24"/>
                <w:szCs w:val="24"/>
              </w:rPr>
            </w:pPr>
          </w:p>
        </w:tc>
        <w:tc>
          <w:tcPr>
            <w:tcW w:w="608" w:type="dxa"/>
            <w:vAlign w:val="center"/>
          </w:tcPr>
          <w:p>
            <w:pPr>
              <w:spacing w:line="500" w:lineRule="exact"/>
              <w:jc w:val="center"/>
              <w:rPr>
                <w:rFonts w:ascii="宋体"/>
                <w:color w:val="000000"/>
                <w:sz w:val="24"/>
                <w:szCs w:val="24"/>
              </w:rPr>
            </w:pPr>
          </w:p>
        </w:tc>
        <w:tc>
          <w:tcPr>
            <w:tcW w:w="1297" w:type="dxa"/>
            <w:vAlign w:val="center"/>
          </w:tcPr>
          <w:p>
            <w:pPr>
              <w:spacing w:line="500" w:lineRule="exact"/>
              <w:jc w:val="center"/>
              <w:rPr>
                <w:rFonts w:ascii="宋体"/>
                <w:color w:val="000000"/>
                <w:sz w:val="24"/>
                <w:szCs w:val="24"/>
              </w:rPr>
            </w:pPr>
            <w:r>
              <w:rPr>
                <w:rFonts w:hint="eastAsia" w:ascii="宋体" w:hAnsi="宋体"/>
                <w:color w:val="000000"/>
                <w:sz w:val="24"/>
                <w:szCs w:val="24"/>
              </w:rPr>
              <w:t>Φ</w:t>
            </w:r>
            <w:r>
              <w:rPr>
                <w:rFonts w:hint="eastAsia" w:ascii="宋体"/>
                <w:color w:val="000000"/>
                <w:sz w:val="24"/>
                <w:szCs w:val="24"/>
              </w:rPr>
              <w:t>1118MM</w:t>
            </w:r>
          </w:p>
        </w:tc>
        <w:tc>
          <w:tcPr>
            <w:tcW w:w="3405" w:type="dxa"/>
          </w:tcPr>
          <w:p>
            <w:pPr>
              <w:spacing w:line="500" w:lineRule="exact"/>
              <w:rPr>
                <w:rFonts w:ascii="宋体"/>
                <w:color w:val="000000"/>
              </w:rPr>
            </w:pPr>
          </w:p>
        </w:tc>
        <w:tc>
          <w:tcPr>
            <w:tcW w:w="1305" w:type="dxa"/>
            <w:vMerge w:val="continue"/>
            <w:vAlign w:val="center"/>
          </w:tcPr>
          <w:p>
            <w:pPr>
              <w:spacing w:line="500" w:lineRule="exact"/>
              <w:jc w:val="center"/>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0" w:type="dxa"/>
            <w:vAlign w:val="center"/>
          </w:tcPr>
          <w:p>
            <w:pPr>
              <w:spacing w:line="500" w:lineRule="exact"/>
              <w:jc w:val="center"/>
              <w:rPr>
                <w:rFonts w:ascii="宋体"/>
                <w:color w:val="000000"/>
                <w:sz w:val="24"/>
                <w:szCs w:val="24"/>
              </w:rPr>
            </w:pPr>
            <w:r>
              <w:rPr>
                <w:rFonts w:hint="eastAsia" w:ascii="宋体"/>
                <w:color w:val="000000"/>
                <w:sz w:val="24"/>
                <w:szCs w:val="24"/>
              </w:rPr>
              <w:t>5</w:t>
            </w:r>
          </w:p>
        </w:tc>
        <w:tc>
          <w:tcPr>
            <w:tcW w:w="1470" w:type="dxa"/>
            <w:vAlign w:val="center"/>
          </w:tcPr>
          <w:p>
            <w:pPr>
              <w:widowControl/>
              <w:jc w:val="left"/>
              <w:textAlignment w:val="center"/>
              <w:rPr>
                <w:rFonts w:ascii="宋体"/>
                <w:color w:val="000000"/>
                <w:sz w:val="24"/>
                <w:szCs w:val="24"/>
              </w:rPr>
            </w:pPr>
            <w:r>
              <w:rPr>
                <w:rFonts w:hint="eastAsia" w:ascii="宋体"/>
                <w:color w:val="000000"/>
                <w:sz w:val="24"/>
                <w:szCs w:val="24"/>
              </w:rPr>
              <w:t>镀锌钢管、无缝钢管、PVC-U管</w:t>
            </w:r>
          </w:p>
        </w:tc>
        <w:tc>
          <w:tcPr>
            <w:tcW w:w="870" w:type="dxa"/>
            <w:vAlign w:val="center"/>
          </w:tcPr>
          <w:p>
            <w:pPr>
              <w:spacing w:line="500" w:lineRule="exact"/>
              <w:jc w:val="center"/>
              <w:rPr>
                <w:rFonts w:ascii="宋体"/>
                <w:color w:val="000000"/>
                <w:sz w:val="24"/>
                <w:szCs w:val="24"/>
              </w:rPr>
            </w:pPr>
            <w:r>
              <w:rPr>
                <w:rFonts w:hint="eastAsia" w:ascii="宋体"/>
                <w:color w:val="000000"/>
                <w:sz w:val="24"/>
                <w:szCs w:val="24"/>
              </w:rPr>
              <w:t>批</w:t>
            </w:r>
          </w:p>
        </w:tc>
        <w:tc>
          <w:tcPr>
            <w:tcW w:w="608" w:type="dxa"/>
            <w:vAlign w:val="center"/>
          </w:tcPr>
          <w:p>
            <w:pPr>
              <w:spacing w:line="500" w:lineRule="exact"/>
              <w:jc w:val="center"/>
              <w:rPr>
                <w:rFonts w:ascii="宋体"/>
                <w:color w:val="000000"/>
                <w:sz w:val="24"/>
                <w:szCs w:val="24"/>
              </w:rPr>
            </w:pPr>
          </w:p>
        </w:tc>
        <w:tc>
          <w:tcPr>
            <w:tcW w:w="1297" w:type="dxa"/>
            <w:vAlign w:val="center"/>
          </w:tcPr>
          <w:p>
            <w:pPr>
              <w:spacing w:line="500" w:lineRule="exact"/>
              <w:jc w:val="center"/>
              <w:rPr>
                <w:rFonts w:ascii="宋体"/>
                <w:color w:val="000000"/>
                <w:sz w:val="24"/>
                <w:szCs w:val="24"/>
              </w:rPr>
            </w:pPr>
          </w:p>
        </w:tc>
        <w:tc>
          <w:tcPr>
            <w:tcW w:w="3405" w:type="dxa"/>
          </w:tcPr>
          <w:p>
            <w:pPr>
              <w:spacing w:line="500" w:lineRule="exact"/>
              <w:rPr>
                <w:rFonts w:ascii="宋体"/>
                <w:color w:val="000000"/>
              </w:rPr>
            </w:pPr>
            <w:r>
              <w:rPr>
                <w:rFonts w:hint="eastAsia" w:ascii="宋体"/>
                <w:color w:val="000000"/>
              </w:rPr>
              <w:t>满足国标要求，质量合格</w:t>
            </w:r>
          </w:p>
        </w:tc>
        <w:tc>
          <w:tcPr>
            <w:tcW w:w="1305" w:type="dxa"/>
            <w:vMerge w:val="continue"/>
            <w:vAlign w:val="center"/>
          </w:tcPr>
          <w:p>
            <w:pPr>
              <w:spacing w:line="500" w:lineRule="exact"/>
              <w:jc w:val="center"/>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0" w:type="dxa"/>
            <w:vAlign w:val="center"/>
          </w:tcPr>
          <w:p>
            <w:pPr>
              <w:spacing w:line="500" w:lineRule="exact"/>
              <w:jc w:val="center"/>
              <w:rPr>
                <w:rFonts w:ascii="宋体"/>
                <w:color w:val="000000"/>
                <w:sz w:val="24"/>
                <w:szCs w:val="24"/>
              </w:rPr>
            </w:pPr>
            <w:r>
              <w:rPr>
                <w:rFonts w:hint="eastAsia" w:ascii="宋体"/>
                <w:color w:val="000000"/>
                <w:sz w:val="24"/>
                <w:szCs w:val="24"/>
              </w:rPr>
              <w:t>6</w:t>
            </w:r>
          </w:p>
        </w:tc>
        <w:tc>
          <w:tcPr>
            <w:tcW w:w="1470" w:type="dxa"/>
            <w:vAlign w:val="center"/>
          </w:tcPr>
          <w:p>
            <w:pPr>
              <w:widowControl/>
              <w:jc w:val="left"/>
              <w:textAlignment w:val="center"/>
              <w:rPr>
                <w:rFonts w:ascii="宋体"/>
                <w:color w:val="000000"/>
                <w:sz w:val="24"/>
                <w:szCs w:val="24"/>
              </w:rPr>
            </w:pPr>
            <w:r>
              <w:rPr>
                <w:rFonts w:hint="eastAsia" w:ascii="宋体"/>
                <w:color w:val="000000"/>
                <w:sz w:val="24"/>
                <w:szCs w:val="24"/>
              </w:rPr>
              <w:t>水系统阀门</w:t>
            </w:r>
          </w:p>
        </w:tc>
        <w:tc>
          <w:tcPr>
            <w:tcW w:w="870" w:type="dxa"/>
            <w:vAlign w:val="center"/>
          </w:tcPr>
          <w:p>
            <w:pPr>
              <w:spacing w:line="500" w:lineRule="exact"/>
              <w:jc w:val="center"/>
              <w:rPr>
                <w:rFonts w:ascii="宋体"/>
                <w:color w:val="000000"/>
                <w:sz w:val="24"/>
                <w:szCs w:val="24"/>
              </w:rPr>
            </w:pPr>
          </w:p>
        </w:tc>
        <w:tc>
          <w:tcPr>
            <w:tcW w:w="608" w:type="dxa"/>
            <w:vAlign w:val="center"/>
          </w:tcPr>
          <w:p>
            <w:pPr>
              <w:spacing w:line="500" w:lineRule="exact"/>
              <w:jc w:val="center"/>
              <w:rPr>
                <w:rFonts w:ascii="宋体"/>
                <w:color w:val="000000"/>
                <w:sz w:val="24"/>
                <w:szCs w:val="24"/>
              </w:rPr>
            </w:pPr>
          </w:p>
        </w:tc>
        <w:tc>
          <w:tcPr>
            <w:tcW w:w="1297" w:type="dxa"/>
            <w:vAlign w:val="center"/>
          </w:tcPr>
          <w:p>
            <w:pPr>
              <w:spacing w:line="500" w:lineRule="exact"/>
              <w:jc w:val="center"/>
              <w:rPr>
                <w:rFonts w:ascii="宋体"/>
                <w:color w:val="000000"/>
                <w:sz w:val="24"/>
                <w:szCs w:val="24"/>
              </w:rPr>
            </w:pPr>
          </w:p>
        </w:tc>
        <w:tc>
          <w:tcPr>
            <w:tcW w:w="3405" w:type="dxa"/>
          </w:tcPr>
          <w:p>
            <w:pPr>
              <w:spacing w:line="500" w:lineRule="exact"/>
              <w:rPr>
                <w:rFonts w:ascii="宋体"/>
                <w:color w:val="000000"/>
              </w:rPr>
            </w:pPr>
            <w:r>
              <w:rPr>
                <w:rFonts w:hint="eastAsia" w:ascii="宋体"/>
                <w:color w:val="000000"/>
              </w:rPr>
              <w:t>满足国标要求，质量合格</w:t>
            </w:r>
          </w:p>
        </w:tc>
        <w:tc>
          <w:tcPr>
            <w:tcW w:w="1305" w:type="dxa"/>
            <w:vMerge w:val="continue"/>
            <w:vAlign w:val="center"/>
          </w:tcPr>
          <w:p>
            <w:pPr>
              <w:spacing w:line="500" w:lineRule="exact"/>
              <w:jc w:val="center"/>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0" w:type="dxa"/>
            <w:vAlign w:val="center"/>
          </w:tcPr>
          <w:p>
            <w:pPr>
              <w:spacing w:line="500" w:lineRule="exact"/>
              <w:jc w:val="center"/>
              <w:rPr>
                <w:rFonts w:ascii="宋体"/>
                <w:color w:val="000000"/>
                <w:sz w:val="24"/>
                <w:szCs w:val="24"/>
              </w:rPr>
            </w:pPr>
            <w:r>
              <w:rPr>
                <w:rFonts w:hint="eastAsia" w:ascii="宋体"/>
                <w:color w:val="000000"/>
                <w:sz w:val="24"/>
                <w:szCs w:val="24"/>
              </w:rPr>
              <w:t>7</w:t>
            </w:r>
          </w:p>
        </w:tc>
        <w:tc>
          <w:tcPr>
            <w:tcW w:w="1470" w:type="dxa"/>
            <w:vAlign w:val="center"/>
          </w:tcPr>
          <w:p>
            <w:pPr>
              <w:widowControl/>
              <w:jc w:val="left"/>
              <w:textAlignment w:val="center"/>
              <w:rPr>
                <w:rFonts w:ascii="宋体"/>
                <w:color w:val="000000"/>
                <w:sz w:val="24"/>
                <w:szCs w:val="24"/>
              </w:rPr>
            </w:pPr>
            <w:r>
              <w:rPr>
                <w:rFonts w:hint="eastAsia" w:ascii="宋体"/>
                <w:color w:val="000000"/>
                <w:sz w:val="24"/>
                <w:szCs w:val="24"/>
              </w:rPr>
              <w:t>保温材料</w:t>
            </w:r>
          </w:p>
        </w:tc>
        <w:tc>
          <w:tcPr>
            <w:tcW w:w="870" w:type="dxa"/>
            <w:vAlign w:val="center"/>
          </w:tcPr>
          <w:p>
            <w:pPr>
              <w:spacing w:line="500" w:lineRule="exact"/>
              <w:jc w:val="center"/>
              <w:rPr>
                <w:rFonts w:ascii="宋体"/>
                <w:color w:val="000000"/>
                <w:sz w:val="24"/>
                <w:szCs w:val="24"/>
              </w:rPr>
            </w:pPr>
          </w:p>
        </w:tc>
        <w:tc>
          <w:tcPr>
            <w:tcW w:w="608" w:type="dxa"/>
            <w:vAlign w:val="center"/>
          </w:tcPr>
          <w:p>
            <w:pPr>
              <w:spacing w:line="500" w:lineRule="exact"/>
              <w:jc w:val="center"/>
              <w:rPr>
                <w:rFonts w:ascii="宋体"/>
                <w:color w:val="000000"/>
                <w:sz w:val="24"/>
                <w:szCs w:val="24"/>
              </w:rPr>
            </w:pPr>
          </w:p>
        </w:tc>
        <w:tc>
          <w:tcPr>
            <w:tcW w:w="1297" w:type="dxa"/>
            <w:vAlign w:val="center"/>
          </w:tcPr>
          <w:p>
            <w:pPr>
              <w:spacing w:line="500" w:lineRule="exact"/>
              <w:jc w:val="center"/>
              <w:rPr>
                <w:rFonts w:ascii="宋体"/>
                <w:color w:val="000000"/>
                <w:sz w:val="24"/>
                <w:szCs w:val="24"/>
              </w:rPr>
            </w:pPr>
          </w:p>
        </w:tc>
        <w:tc>
          <w:tcPr>
            <w:tcW w:w="3405" w:type="dxa"/>
          </w:tcPr>
          <w:p>
            <w:pPr>
              <w:spacing w:line="500" w:lineRule="exact"/>
              <w:rPr>
                <w:rFonts w:ascii="宋体"/>
                <w:color w:val="000000"/>
              </w:rPr>
            </w:pPr>
            <w:r>
              <w:rPr>
                <w:rFonts w:hint="eastAsia" w:ascii="宋体"/>
                <w:color w:val="000000"/>
              </w:rPr>
              <w:t>满足国标要求，质量合格</w:t>
            </w:r>
          </w:p>
        </w:tc>
        <w:tc>
          <w:tcPr>
            <w:tcW w:w="1305" w:type="dxa"/>
            <w:vMerge w:val="continue"/>
            <w:vAlign w:val="center"/>
          </w:tcPr>
          <w:p>
            <w:pPr>
              <w:spacing w:line="500" w:lineRule="exact"/>
              <w:jc w:val="center"/>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0" w:type="dxa"/>
            <w:vAlign w:val="center"/>
          </w:tcPr>
          <w:p>
            <w:pPr>
              <w:spacing w:line="500" w:lineRule="exact"/>
              <w:jc w:val="center"/>
              <w:rPr>
                <w:rFonts w:ascii="宋体"/>
                <w:color w:val="000000"/>
                <w:sz w:val="24"/>
                <w:szCs w:val="24"/>
              </w:rPr>
            </w:pPr>
            <w:r>
              <w:rPr>
                <w:rFonts w:hint="eastAsia" w:ascii="宋体"/>
                <w:color w:val="000000"/>
                <w:sz w:val="24"/>
                <w:szCs w:val="24"/>
              </w:rPr>
              <w:t>8</w:t>
            </w:r>
          </w:p>
        </w:tc>
        <w:tc>
          <w:tcPr>
            <w:tcW w:w="1470" w:type="dxa"/>
            <w:vAlign w:val="center"/>
          </w:tcPr>
          <w:p>
            <w:pPr>
              <w:widowControl/>
              <w:jc w:val="left"/>
              <w:textAlignment w:val="center"/>
              <w:rPr>
                <w:rFonts w:ascii="宋体"/>
                <w:color w:val="000000"/>
                <w:sz w:val="24"/>
                <w:szCs w:val="24"/>
              </w:rPr>
            </w:pPr>
            <w:r>
              <w:rPr>
                <w:rFonts w:hint="eastAsia" w:ascii="宋体"/>
                <w:color w:val="000000"/>
                <w:sz w:val="24"/>
                <w:szCs w:val="24"/>
              </w:rPr>
              <w:t>信号输出</w:t>
            </w:r>
          </w:p>
        </w:tc>
        <w:tc>
          <w:tcPr>
            <w:tcW w:w="870" w:type="dxa"/>
            <w:vAlign w:val="center"/>
          </w:tcPr>
          <w:p>
            <w:pPr>
              <w:spacing w:line="500" w:lineRule="exact"/>
              <w:jc w:val="center"/>
              <w:rPr>
                <w:rFonts w:ascii="宋体"/>
                <w:color w:val="000000"/>
                <w:sz w:val="24"/>
                <w:szCs w:val="24"/>
              </w:rPr>
            </w:pPr>
          </w:p>
        </w:tc>
        <w:tc>
          <w:tcPr>
            <w:tcW w:w="608" w:type="dxa"/>
            <w:vAlign w:val="center"/>
          </w:tcPr>
          <w:p>
            <w:pPr>
              <w:spacing w:line="500" w:lineRule="exact"/>
              <w:jc w:val="center"/>
              <w:rPr>
                <w:rFonts w:ascii="宋体"/>
                <w:color w:val="000000"/>
                <w:sz w:val="24"/>
                <w:szCs w:val="24"/>
              </w:rPr>
            </w:pPr>
          </w:p>
        </w:tc>
        <w:tc>
          <w:tcPr>
            <w:tcW w:w="1297" w:type="dxa"/>
            <w:vAlign w:val="center"/>
          </w:tcPr>
          <w:p>
            <w:pPr>
              <w:spacing w:line="500" w:lineRule="exact"/>
              <w:jc w:val="center"/>
              <w:rPr>
                <w:rFonts w:ascii="宋体"/>
                <w:color w:val="000000"/>
                <w:sz w:val="24"/>
                <w:szCs w:val="24"/>
              </w:rPr>
            </w:pPr>
          </w:p>
        </w:tc>
        <w:tc>
          <w:tcPr>
            <w:tcW w:w="3405" w:type="dxa"/>
          </w:tcPr>
          <w:p>
            <w:pPr>
              <w:spacing w:line="500" w:lineRule="exact"/>
              <w:rPr>
                <w:rFonts w:ascii="宋体"/>
                <w:color w:val="000000"/>
              </w:rPr>
            </w:pPr>
            <w:r>
              <w:rPr>
                <w:rFonts w:hint="eastAsia" w:ascii="宋体"/>
                <w:color w:val="000000"/>
              </w:rPr>
              <w:t>控制信号和运行参数带远程传输</w:t>
            </w:r>
          </w:p>
        </w:tc>
        <w:tc>
          <w:tcPr>
            <w:tcW w:w="1305" w:type="dxa"/>
            <w:vAlign w:val="center"/>
          </w:tcPr>
          <w:p>
            <w:pPr>
              <w:spacing w:line="500" w:lineRule="exact"/>
              <w:jc w:val="center"/>
              <w:rPr>
                <w:rFonts w:ascii="宋体"/>
                <w:color w:val="000000"/>
                <w:sz w:val="24"/>
                <w:szCs w:val="24"/>
              </w:rPr>
            </w:pPr>
          </w:p>
        </w:tc>
      </w:tr>
    </w:tbl>
    <w:p>
      <w:pPr>
        <w:keepNext w:val="0"/>
        <w:keepLines w:val="0"/>
        <w:pageBreakBefore w:val="0"/>
        <w:widowControl w:val="0"/>
        <w:numPr>
          <w:ilvl w:val="0"/>
          <w:numId w:val="1"/>
        </w:numPr>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招标范围：</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1</w:t>
      </w:r>
      <w:r>
        <w:rPr>
          <w:rFonts w:hint="eastAsia" w:ascii="宋体" w:hAnsi="宋体"/>
          <w:color w:val="000000"/>
          <w:kern w:val="0"/>
          <w:sz w:val="28"/>
          <w:szCs w:val="28"/>
        </w:rPr>
        <w:t>）、本次招标按照现有方案及说明，以及国家现行的规范、规程、标准进行采购，符合</w:t>
      </w:r>
      <w:r>
        <w:rPr>
          <w:rFonts w:ascii="宋体" w:hAnsi="宋体"/>
          <w:color w:val="000000"/>
          <w:kern w:val="0"/>
          <w:sz w:val="28"/>
          <w:szCs w:val="28"/>
        </w:rPr>
        <w:t>2010</w:t>
      </w:r>
      <w:r>
        <w:rPr>
          <w:rFonts w:hint="eastAsia" w:ascii="宋体" w:hAnsi="宋体"/>
          <w:color w:val="000000"/>
          <w:kern w:val="0"/>
          <w:sz w:val="28"/>
          <w:szCs w:val="28"/>
        </w:rPr>
        <w:t>版</w:t>
      </w:r>
      <w:r>
        <w:rPr>
          <w:rFonts w:ascii="宋体" w:hAnsi="宋体"/>
          <w:color w:val="000000"/>
          <w:kern w:val="0"/>
          <w:sz w:val="28"/>
          <w:szCs w:val="28"/>
        </w:rPr>
        <w:t>G</w:t>
      </w:r>
      <w:r>
        <w:rPr>
          <w:rFonts w:hint="eastAsia" w:ascii="宋体" w:hAnsi="宋体"/>
          <w:color w:val="000000"/>
          <w:kern w:val="0"/>
          <w:sz w:val="28"/>
          <w:szCs w:val="28"/>
        </w:rPr>
        <w:t>S</w:t>
      </w:r>
      <w:r>
        <w:rPr>
          <w:rFonts w:ascii="宋体" w:hAnsi="宋体"/>
          <w:color w:val="000000"/>
          <w:kern w:val="0"/>
          <w:sz w:val="28"/>
          <w:szCs w:val="28"/>
        </w:rPr>
        <w:t>P</w:t>
      </w:r>
      <w:r>
        <w:rPr>
          <w:rFonts w:hint="eastAsia" w:ascii="宋体" w:hAnsi="宋体"/>
          <w:color w:val="000000"/>
          <w:kern w:val="0"/>
          <w:sz w:val="28"/>
          <w:szCs w:val="28"/>
        </w:rPr>
        <w:t>规范与中国药典</w:t>
      </w:r>
      <w:r>
        <w:rPr>
          <w:rFonts w:ascii="宋体" w:hAnsi="宋体"/>
          <w:color w:val="000000"/>
          <w:kern w:val="0"/>
          <w:sz w:val="28"/>
          <w:szCs w:val="28"/>
        </w:rPr>
        <w:t>2015</w:t>
      </w:r>
      <w:r>
        <w:rPr>
          <w:rFonts w:hint="eastAsia" w:ascii="宋体" w:hAnsi="宋体"/>
          <w:color w:val="000000"/>
          <w:kern w:val="0"/>
          <w:sz w:val="28"/>
          <w:szCs w:val="28"/>
        </w:rPr>
        <w:t>年版相关要求及提供相关验证资料。</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2</w:t>
      </w:r>
      <w:r>
        <w:rPr>
          <w:rFonts w:hint="eastAsia" w:ascii="宋体" w:hAnsi="宋体"/>
          <w:color w:val="000000"/>
          <w:kern w:val="0"/>
          <w:sz w:val="28"/>
          <w:szCs w:val="28"/>
        </w:rPr>
        <w:t>）、招标范围：同第一项第</w:t>
      </w:r>
      <w:r>
        <w:rPr>
          <w:rFonts w:ascii="宋体" w:hAnsi="宋体"/>
          <w:color w:val="000000"/>
          <w:kern w:val="0"/>
          <w:sz w:val="28"/>
          <w:szCs w:val="28"/>
        </w:rPr>
        <w:t>3</w:t>
      </w:r>
      <w:r>
        <w:rPr>
          <w:rFonts w:hint="eastAsia" w:ascii="宋体" w:hAnsi="宋体"/>
          <w:color w:val="000000"/>
          <w:kern w:val="0"/>
          <w:sz w:val="28"/>
          <w:szCs w:val="28"/>
        </w:rPr>
        <w:t>条：设备名称、数量及备注。</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3</w:t>
      </w:r>
      <w:r>
        <w:rPr>
          <w:rFonts w:hint="eastAsia" w:ascii="宋体" w:hAnsi="宋体"/>
          <w:color w:val="000000"/>
          <w:kern w:val="0"/>
          <w:sz w:val="28"/>
          <w:szCs w:val="28"/>
        </w:rPr>
        <w:t>）、本次招标设备厂家可根据车间平面布置，优化设备布局，车间功能间可根据厂家优化后的布局方案调整。车间平面布置图详见附件。</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4</w:t>
      </w:r>
      <w:r>
        <w:rPr>
          <w:rFonts w:hint="eastAsia" w:ascii="宋体" w:hAnsi="宋体"/>
          <w:color w:val="000000"/>
          <w:kern w:val="0"/>
          <w:sz w:val="28"/>
          <w:szCs w:val="28"/>
        </w:rPr>
        <w:t>）设备厂家提供</w:t>
      </w:r>
      <w:r>
        <w:rPr>
          <w:rFonts w:ascii="宋体" w:hAnsi="宋体"/>
          <w:color w:val="000000"/>
          <w:kern w:val="0"/>
          <w:sz w:val="28"/>
          <w:szCs w:val="28"/>
        </w:rPr>
        <w:t>5-10</w:t>
      </w:r>
      <w:r>
        <w:rPr>
          <w:rFonts w:hint="eastAsia" w:ascii="宋体" w:hAnsi="宋体"/>
          <w:color w:val="000000"/>
          <w:kern w:val="0"/>
          <w:sz w:val="28"/>
          <w:szCs w:val="28"/>
        </w:rPr>
        <w:t>分钟的</w:t>
      </w:r>
      <w:r>
        <w:rPr>
          <w:rFonts w:ascii="宋体" w:hAnsi="宋体"/>
          <w:color w:val="000000"/>
          <w:kern w:val="0"/>
          <w:sz w:val="28"/>
          <w:szCs w:val="28"/>
        </w:rPr>
        <w:t>PPT</w:t>
      </w:r>
      <w:r>
        <w:rPr>
          <w:rFonts w:hint="eastAsia" w:ascii="宋体" w:hAnsi="宋体"/>
          <w:color w:val="000000"/>
          <w:kern w:val="0"/>
          <w:sz w:val="28"/>
          <w:szCs w:val="28"/>
        </w:rPr>
        <w:t>，重点阐述布局合理性、设备的先进性等内容。</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b/>
          <w:bCs/>
          <w:color w:val="000000"/>
          <w:sz w:val="28"/>
          <w:szCs w:val="28"/>
        </w:rPr>
        <w:t>二、招标方式</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公开招标。</w:t>
      </w:r>
    </w:p>
    <w:p>
      <w:pPr>
        <w:pStyle w:val="10"/>
        <w:keepNext w:val="0"/>
        <w:keepLines w:val="0"/>
        <w:pageBreakBefore w:val="0"/>
        <w:widowControl w:val="0"/>
        <w:wordWrap/>
        <w:overflowPunct/>
        <w:topLinePunct w:val="0"/>
        <w:bidi w:val="0"/>
        <w:adjustRightInd/>
        <w:snapToGrid/>
        <w:spacing w:beforeLines="0" w:afterLines="0" w:line="480" w:lineRule="exact"/>
        <w:ind w:firstLine="0" w:firstLineChars="0"/>
        <w:jc w:val="left"/>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ascii="宋体" w:hAnsi="宋体"/>
          <w:color w:val="000000"/>
          <w:kern w:val="0"/>
          <w:sz w:val="28"/>
          <w:szCs w:val="28"/>
        </w:rPr>
        <w:t>1</w:t>
      </w:r>
      <w:r>
        <w:rPr>
          <w:rFonts w:hint="eastAsia" w:ascii="宋体" w:hAnsi="宋体"/>
          <w:color w:val="000000"/>
          <w:kern w:val="0"/>
          <w:sz w:val="28"/>
          <w:szCs w:val="28"/>
        </w:rPr>
        <w:t>、投标报价范围：①同招标范围。</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ascii="宋体" w:hAnsi="宋体"/>
          <w:color w:val="000000"/>
          <w:kern w:val="0"/>
          <w:sz w:val="28"/>
          <w:szCs w:val="28"/>
        </w:rPr>
        <w:t>2</w:t>
      </w:r>
      <w:r>
        <w:rPr>
          <w:rFonts w:hint="eastAsia" w:ascii="宋体" w:hAnsi="宋体"/>
          <w:color w:val="000000"/>
          <w:kern w:val="0"/>
          <w:sz w:val="28"/>
          <w:szCs w:val="28"/>
        </w:rPr>
        <w:t>、报价依据原则：</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10"/>
        <w:keepNext w:val="0"/>
        <w:keepLines w:val="0"/>
        <w:pageBreakBefore w:val="0"/>
        <w:widowControl w:val="0"/>
        <w:numPr>
          <w:ilvl w:val="0"/>
          <w:numId w:val="2"/>
        </w:numPr>
        <w:wordWrap/>
        <w:overflowPunct/>
        <w:topLinePunct w:val="0"/>
        <w:bidi w:val="0"/>
        <w:adjustRightInd/>
        <w:snapToGrid/>
        <w:spacing w:beforeLines="0" w:afterLines="0" w:line="480" w:lineRule="exact"/>
        <w:ind w:firstLineChars="0"/>
        <w:jc w:val="left"/>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10"/>
        <w:keepNext w:val="0"/>
        <w:keepLines w:val="0"/>
        <w:pageBreakBefore w:val="0"/>
        <w:widowControl w:val="0"/>
        <w:wordWrap/>
        <w:overflowPunct/>
        <w:topLinePunct w:val="0"/>
        <w:bidi w:val="0"/>
        <w:adjustRightInd/>
        <w:snapToGrid/>
        <w:spacing w:beforeLines="0" w:afterLines="0" w:line="480" w:lineRule="exact"/>
        <w:ind w:firstLine="56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10"/>
        <w:keepNext w:val="0"/>
        <w:keepLines w:val="0"/>
        <w:pageBreakBefore w:val="0"/>
        <w:widowControl w:val="0"/>
        <w:numPr>
          <w:ilvl w:val="0"/>
          <w:numId w:val="2"/>
        </w:numPr>
        <w:wordWrap/>
        <w:overflowPunct/>
        <w:topLinePunct w:val="0"/>
        <w:bidi w:val="0"/>
        <w:adjustRightInd/>
        <w:snapToGrid/>
        <w:spacing w:beforeLines="0" w:afterLines="0" w:line="480" w:lineRule="exact"/>
        <w:ind w:firstLineChars="0"/>
        <w:jc w:val="left"/>
        <w:rPr>
          <w:rFonts w:ascii="宋体" w:hAnsi="宋体" w:eastAsia="宋体"/>
          <w:b/>
          <w:bCs/>
          <w:color w:val="000000"/>
          <w:kern w:val="0"/>
          <w:sz w:val="28"/>
          <w:szCs w:val="28"/>
        </w:rPr>
      </w:pPr>
      <w:r>
        <w:rPr>
          <w:rFonts w:hint="eastAsia" w:ascii="宋体" w:hAnsi="宋体" w:eastAsia="宋体"/>
          <w:b/>
          <w:bCs/>
          <w:color w:val="000000"/>
          <w:sz w:val="28"/>
          <w:szCs w:val="28"/>
        </w:rPr>
        <w:t>结算方式与付款</w:t>
      </w:r>
    </w:p>
    <w:p>
      <w:pPr>
        <w:pStyle w:val="10"/>
        <w:keepNext w:val="0"/>
        <w:keepLines w:val="0"/>
        <w:pageBreakBefore w:val="0"/>
        <w:widowControl w:val="0"/>
        <w:wordWrap/>
        <w:overflowPunct/>
        <w:topLinePunct w:val="0"/>
        <w:bidi w:val="0"/>
        <w:adjustRightInd/>
        <w:snapToGrid/>
        <w:spacing w:beforeLines="0" w:afterLines="0" w:line="480" w:lineRule="exact"/>
        <w:ind w:firstLine="280" w:firstLineChars="100"/>
        <w:jc w:val="left"/>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p>
    <w:p>
      <w:pPr>
        <w:pStyle w:val="10"/>
        <w:keepNext w:val="0"/>
        <w:keepLines w:val="0"/>
        <w:pageBreakBefore w:val="0"/>
        <w:widowControl w:val="0"/>
        <w:wordWrap/>
        <w:overflowPunct/>
        <w:topLinePunct w:val="0"/>
        <w:bidi w:val="0"/>
        <w:adjustRightInd/>
        <w:snapToGrid/>
        <w:spacing w:beforeLines="0" w:afterLines="0" w:line="480" w:lineRule="exact"/>
        <w:ind w:firstLine="280" w:firstLineChars="100"/>
        <w:jc w:val="left"/>
        <w:rPr>
          <w:rFonts w:ascii="宋体" w:hAnsi="宋体" w:eastAsia="宋体" w:cs="宋体"/>
          <w:color w:val="000000"/>
          <w:sz w:val="28"/>
          <w:szCs w:val="28"/>
        </w:rPr>
      </w:pPr>
      <w:r>
        <w:rPr>
          <w:rFonts w:ascii="宋体" w:hAnsi="宋体" w:eastAsia="宋体" w:cs="宋体"/>
          <w:color w:val="000000"/>
          <w:sz w:val="28"/>
          <w:szCs w:val="28"/>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w:t>
      </w:r>
      <w:r>
        <w:rPr>
          <w:rFonts w:ascii="宋体" w:hAnsi="宋体" w:eastAsia="宋体" w:cs="宋体"/>
          <w:color w:val="000000"/>
          <w:sz w:val="28"/>
          <w:szCs w:val="28"/>
        </w:rPr>
        <w:t>5</w:t>
      </w:r>
      <w:r>
        <w:rPr>
          <w:rFonts w:hint="eastAsia" w:ascii="宋体" w:hAnsi="宋体" w:eastAsia="宋体" w:cs="宋体"/>
          <w:color w:val="000000"/>
          <w:sz w:val="28"/>
          <w:szCs w:val="28"/>
        </w:rPr>
        <w:t>个工作日内由供方开具全额增值税专用发票（税率</w:t>
      </w:r>
      <w:r>
        <w:rPr>
          <w:rFonts w:ascii="宋体" w:hAnsi="宋体" w:eastAsia="宋体" w:cs="宋体"/>
          <w:color w:val="000000"/>
          <w:sz w:val="28"/>
          <w:szCs w:val="28"/>
        </w:rPr>
        <w:t>13%</w:t>
      </w:r>
      <w:r>
        <w:rPr>
          <w:rFonts w:hint="eastAsia" w:ascii="宋体" w:hAnsi="宋体" w:eastAsia="宋体" w:cs="宋体"/>
          <w:color w:val="000000"/>
          <w:sz w:val="28"/>
          <w:szCs w:val="28"/>
        </w:rPr>
        <w:t>）。</w:t>
      </w:r>
    </w:p>
    <w:p>
      <w:pPr>
        <w:pStyle w:val="10"/>
        <w:keepNext w:val="0"/>
        <w:keepLines w:val="0"/>
        <w:pageBreakBefore w:val="0"/>
        <w:widowControl w:val="0"/>
        <w:wordWrap/>
        <w:overflowPunct/>
        <w:topLinePunct w:val="0"/>
        <w:bidi w:val="0"/>
        <w:adjustRightInd/>
        <w:snapToGrid/>
        <w:spacing w:beforeLines="0" w:afterLines="0" w:line="480" w:lineRule="exact"/>
        <w:ind w:firstLine="280" w:firstLineChars="100"/>
        <w:jc w:val="left"/>
        <w:rPr>
          <w:rFonts w:ascii="宋体" w:hAnsi="宋体" w:eastAsia="宋体" w:cs="宋体"/>
          <w:color w:val="000000"/>
          <w:sz w:val="28"/>
          <w:szCs w:val="28"/>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rPr>
        <w:t>同时无息返还履约保证金；</w:t>
      </w:r>
    </w:p>
    <w:p>
      <w:pPr>
        <w:pStyle w:val="10"/>
        <w:keepNext w:val="0"/>
        <w:keepLines w:val="0"/>
        <w:pageBreakBefore w:val="0"/>
        <w:widowControl w:val="0"/>
        <w:wordWrap/>
        <w:overflowPunct/>
        <w:topLinePunct w:val="0"/>
        <w:bidi w:val="0"/>
        <w:adjustRightInd/>
        <w:snapToGrid/>
        <w:spacing w:beforeLines="0" w:afterLines="0" w:line="480" w:lineRule="exact"/>
        <w:ind w:firstLine="280" w:firstLineChars="100"/>
        <w:jc w:val="left"/>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ascii="宋体" w:hAnsi="宋体" w:eastAsia="宋体" w:cs="宋体"/>
          <w:color w:val="000000"/>
          <w:sz w:val="28"/>
          <w:szCs w:val="28"/>
        </w:rPr>
        <w:t>24</w:t>
      </w:r>
      <w:r>
        <w:rPr>
          <w:rFonts w:hint="eastAsia" w:ascii="宋体" w:hAnsi="宋体" w:eastAsia="宋体" w:cs="宋体"/>
          <w:color w:val="000000"/>
          <w:sz w:val="28"/>
          <w:szCs w:val="28"/>
        </w:rPr>
        <w:t>个月，从设备调试、运行正常且验收合格之日起满</w:t>
      </w:r>
      <w:r>
        <w:rPr>
          <w:rFonts w:ascii="宋体" w:hAnsi="宋体" w:eastAsia="宋体" w:cs="宋体"/>
          <w:color w:val="000000"/>
          <w:sz w:val="28"/>
          <w:szCs w:val="28"/>
        </w:rPr>
        <w:t>12</w:t>
      </w:r>
      <w:r>
        <w:rPr>
          <w:rFonts w:hint="eastAsia" w:ascii="宋体" w:hAnsi="宋体" w:eastAsia="宋体" w:cs="宋体"/>
          <w:color w:val="000000"/>
          <w:sz w:val="28"/>
          <w:szCs w:val="28"/>
        </w:rPr>
        <w:t>个月后，无质量问题且施工单位不存在其他违约情形的情况下，建设单位在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10"/>
        <w:keepNext w:val="0"/>
        <w:keepLines w:val="0"/>
        <w:pageBreakBefore w:val="0"/>
        <w:widowControl w:val="0"/>
        <w:wordWrap/>
        <w:overflowPunct/>
        <w:topLinePunct w:val="0"/>
        <w:bidi w:val="0"/>
        <w:adjustRightInd/>
        <w:snapToGrid/>
        <w:spacing w:beforeLines="0" w:afterLines="0" w:line="480" w:lineRule="exact"/>
        <w:ind w:firstLine="0" w:firstLineChars="0"/>
        <w:jc w:val="left"/>
        <w:rPr>
          <w:rFonts w:ascii="宋体" w:hAnsi="宋体" w:eastAsia="宋体"/>
          <w:color w:val="000000"/>
          <w:sz w:val="28"/>
          <w:szCs w:val="28"/>
        </w:rPr>
      </w:pPr>
      <w:r>
        <w:rPr>
          <w:rFonts w:hint="eastAsia" w:ascii="宋体" w:hAnsi="宋体" w:eastAsia="宋体"/>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中标人必须保证产品质量验收达到国家相关验收规范要求的合格标准。符合</w:t>
      </w:r>
      <w:r>
        <w:rPr>
          <w:rFonts w:ascii="宋体" w:hAnsi="宋体"/>
          <w:color w:val="000000"/>
          <w:kern w:val="0"/>
          <w:sz w:val="28"/>
          <w:szCs w:val="28"/>
        </w:rPr>
        <w:t>2010</w:t>
      </w:r>
      <w:r>
        <w:rPr>
          <w:rFonts w:hint="eastAsia" w:ascii="宋体" w:hAnsi="宋体"/>
          <w:color w:val="000000"/>
          <w:kern w:val="0"/>
          <w:sz w:val="28"/>
          <w:szCs w:val="28"/>
        </w:rPr>
        <w:t>版</w:t>
      </w:r>
      <w:r>
        <w:rPr>
          <w:rFonts w:ascii="宋体" w:hAnsi="宋体"/>
          <w:color w:val="000000"/>
          <w:kern w:val="0"/>
          <w:sz w:val="28"/>
          <w:szCs w:val="28"/>
        </w:rPr>
        <w:t>GMP</w:t>
      </w:r>
      <w:r>
        <w:rPr>
          <w:rFonts w:hint="eastAsia" w:ascii="宋体" w:hAnsi="宋体"/>
          <w:color w:val="000000"/>
          <w:kern w:val="0"/>
          <w:sz w:val="28"/>
          <w:szCs w:val="28"/>
        </w:rPr>
        <w:t>规范的相关要求。</w:t>
      </w:r>
    </w:p>
    <w:p>
      <w:pPr>
        <w:pStyle w:val="10"/>
        <w:keepNext w:val="0"/>
        <w:keepLines w:val="0"/>
        <w:pageBreakBefore w:val="0"/>
        <w:widowControl w:val="0"/>
        <w:wordWrap/>
        <w:overflowPunct/>
        <w:topLinePunct w:val="0"/>
        <w:bidi w:val="0"/>
        <w:adjustRightInd/>
        <w:snapToGrid/>
        <w:spacing w:beforeLines="0" w:afterLines="0" w:line="480" w:lineRule="exact"/>
        <w:ind w:firstLine="0" w:firstLineChars="0"/>
        <w:jc w:val="left"/>
        <w:rPr>
          <w:rFonts w:ascii="宋体" w:hAnsi="宋体" w:eastAsia="宋体"/>
          <w:b/>
          <w:bCs/>
          <w:color w:val="000000"/>
          <w:sz w:val="28"/>
          <w:szCs w:val="28"/>
        </w:rPr>
      </w:pPr>
      <w:r>
        <w:rPr>
          <w:rFonts w:hint="eastAsia" w:ascii="宋体" w:hAnsi="宋体" w:eastAsia="宋体"/>
          <w:b/>
          <w:bCs/>
          <w:color w:val="000000"/>
          <w:sz w:val="28"/>
          <w:szCs w:val="28"/>
        </w:rPr>
        <w:t>七、设备交货期</w:t>
      </w:r>
    </w:p>
    <w:p>
      <w:pPr>
        <w:pStyle w:val="10"/>
        <w:keepNext w:val="0"/>
        <w:keepLines w:val="0"/>
        <w:pageBreakBefore w:val="0"/>
        <w:widowControl w:val="0"/>
        <w:wordWrap/>
        <w:overflowPunct/>
        <w:topLinePunct w:val="0"/>
        <w:bidi w:val="0"/>
        <w:adjustRightInd/>
        <w:snapToGrid/>
        <w:spacing w:beforeLines="0" w:afterLines="0" w:line="480" w:lineRule="exact"/>
        <w:ind w:firstLine="56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ascii="宋体" w:hAnsi="宋体" w:eastAsia="宋体" w:cs="宋体"/>
          <w:color w:val="000000"/>
          <w:kern w:val="0"/>
          <w:sz w:val="28"/>
          <w:szCs w:val="28"/>
        </w:rPr>
        <w:t>50</w:t>
      </w:r>
      <w:r>
        <w:rPr>
          <w:rFonts w:hint="eastAsia" w:ascii="宋体" w:hAnsi="宋体" w:eastAsia="宋体" w:cs="宋体"/>
          <w:color w:val="FF0000"/>
          <w:kern w:val="0"/>
          <w:sz w:val="28"/>
          <w:szCs w:val="28"/>
        </w:rPr>
        <w:t>天运</w:t>
      </w:r>
      <w:r>
        <w:rPr>
          <w:rFonts w:hint="eastAsia" w:ascii="宋体" w:hAnsi="宋体" w:eastAsia="宋体" w:cs="宋体"/>
          <w:color w:val="000000"/>
          <w:kern w:val="0"/>
          <w:sz w:val="28"/>
          <w:szCs w:val="28"/>
        </w:rPr>
        <w:t>至需方施工现场。</w:t>
      </w:r>
    </w:p>
    <w:p>
      <w:pPr>
        <w:pStyle w:val="10"/>
        <w:keepNext w:val="0"/>
        <w:keepLines w:val="0"/>
        <w:pageBreakBefore w:val="0"/>
        <w:widowControl w:val="0"/>
        <w:wordWrap/>
        <w:overflowPunct/>
        <w:topLinePunct w:val="0"/>
        <w:bidi w:val="0"/>
        <w:adjustRightInd/>
        <w:snapToGrid/>
        <w:spacing w:beforeLines="0" w:afterLines="0" w:line="480" w:lineRule="exact"/>
        <w:ind w:firstLine="0" w:firstLineChars="0"/>
        <w:jc w:val="left"/>
        <w:rPr>
          <w:rFonts w:ascii="宋体" w:hAnsi="宋体" w:eastAsia="宋体"/>
          <w:b/>
          <w:bCs/>
          <w:color w:val="000000"/>
          <w:sz w:val="28"/>
          <w:szCs w:val="28"/>
        </w:rPr>
      </w:pPr>
      <w:r>
        <w:rPr>
          <w:rFonts w:hint="eastAsia" w:ascii="宋体" w:hAnsi="宋体" w:eastAsia="宋体"/>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1</w:t>
      </w:r>
      <w:r>
        <w:rPr>
          <w:rFonts w:hint="eastAsia" w:ascii="宋体" w:hAnsi="宋体"/>
          <w:color w:val="000000"/>
          <w:kern w:val="0"/>
          <w:sz w:val="28"/>
          <w:szCs w:val="28"/>
        </w:rPr>
        <w:t>）招标人结合本设备的具体情况，原则上采用“</w:t>
      </w:r>
      <w:r>
        <w:rPr>
          <w:rFonts w:hint="eastAsia" w:ascii="宋体" w:hAnsi="宋体"/>
          <w:b/>
          <w:color w:val="000000"/>
          <w:kern w:val="0"/>
          <w:sz w:val="28"/>
          <w:szCs w:val="28"/>
        </w:rPr>
        <w:t>同等质量条件下最低价格</w:t>
      </w:r>
      <w:r>
        <w:rPr>
          <w:rFonts w:hint="eastAsia" w:ascii="宋体" w:hAnsi="宋体"/>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2</w:t>
      </w:r>
      <w:r>
        <w:rPr>
          <w:rFonts w:hint="eastAsia" w:ascii="宋体" w:hAnsi="宋体"/>
          <w:color w:val="000000"/>
          <w:kern w:val="0"/>
          <w:sz w:val="28"/>
          <w:szCs w:val="28"/>
        </w:rPr>
        <w:t>）当出现两个或两个以上“</w:t>
      </w:r>
      <w:r>
        <w:rPr>
          <w:rFonts w:hint="eastAsia" w:ascii="宋体" w:hAnsi="宋体"/>
          <w:b/>
          <w:color w:val="000000"/>
          <w:kern w:val="0"/>
          <w:sz w:val="28"/>
          <w:szCs w:val="28"/>
        </w:rPr>
        <w:t>最低价</w:t>
      </w:r>
      <w:r>
        <w:rPr>
          <w:rFonts w:hint="eastAsia" w:ascii="宋体" w:hAnsi="宋体"/>
          <w:color w:val="000000"/>
          <w:kern w:val="0"/>
          <w:sz w:val="28"/>
          <w:szCs w:val="28"/>
        </w:rPr>
        <w:t>”时，由招标人依据投标企业资质、企业信誉、产品质量、售后服务等相关信息从中择优确定中标人。其它投标人按报价顺序依次为中标替补候选人。</w:t>
      </w:r>
    </w:p>
    <w:p>
      <w:pPr>
        <w:pStyle w:val="10"/>
        <w:keepNext w:val="0"/>
        <w:keepLines w:val="0"/>
        <w:pageBreakBefore w:val="0"/>
        <w:widowControl w:val="0"/>
        <w:wordWrap/>
        <w:overflowPunct/>
        <w:topLinePunct w:val="0"/>
        <w:bidi w:val="0"/>
        <w:adjustRightInd/>
        <w:snapToGrid/>
        <w:spacing w:beforeLines="0" w:afterLines="0" w:line="480" w:lineRule="exact"/>
        <w:ind w:firstLine="0" w:firstLineChars="0"/>
        <w:jc w:val="left"/>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1</w:t>
      </w:r>
      <w:r>
        <w:rPr>
          <w:rFonts w:hint="eastAsia" w:ascii="宋体" w:hAnsi="宋体"/>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1</w:t>
      </w:r>
      <w:r>
        <w:rPr>
          <w:rFonts w:hint="eastAsia" w:ascii="宋体" w:hAnsi="宋体"/>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2</w:t>
      </w:r>
      <w:r>
        <w:rPr>
          <w:rFonts w:hint="eastAsia" w:ascii="宋体" w:hAnsi="宋体"/>
          <w:color w:val="000000"/>
          <w:kern w:val="0"/>
          <w:sz w:val="28"/>
          <w:szCs w:val="28"/>
        </w:rPr>
        <w:t>）招标文件所提供的图纸为方案设计图（如有，</w:t>
      </w:r>
      <w:r>
        <w:rPr>
          <w:rFonts w:hint="eastAsia" w:ascii="宋体" w:hAnsi="宋体"/>
          <w:b/>
          <w:color w:val="000000"/>
          <w:kern w:val="0"/>
          <w:sz w:val="28"/>
          <w:szCs w:val="28"/>
        </w:rPr>
        <w:t>在此范围内投标人可根据自身的技术优势进行二次设计</w:t>
      </w:r>
      <w:r>
        <w:rPr>
          <w:rFonts w:hint="eastAsia" w:ascii="宋体" w:hAnsi="宋体"/>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3</w:t>
      </w:r>
      <w:r>
        <w:rPr>
          <w:rFonts w:hint="eastAsia" w:ascii="宋体" w:hAnsi="宋体"/>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4</w:t>
      </w:r>
      <w:r>
        <w:rPr>
          <w:rFonts w:hint="eastAsia" w:ascii="宋体" w:hAnsi="宋体"/>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5</w:t>
      </w:r>
      <w:r>
        <w:rPr>
          <w:rFonts w:hint="eastAsia" w:ascii="宋体" w:hAnsi="宋体"/>
          <w:color w:val="000000"/>
          <w:kern w:val="0"/>
          <w:sz w:val="28"/>
          <w:szCs w:val="28"/>
        </w:rPr>
        <w:t>）投标方在购标书时自愿缴纳</w:t>
      </w:r>
      <w:r>
        <w:rPr>
          <w:rFonts w:ascii="宋体" w:hAnsi="宋体"/>
          <w:color w:val="000000"/>
          <w:kern w:val="0"/>
          <w:sz w:val="28"/>
          <w:szCs w:val="28"/>
        </w:rPr>
        <w:t>500</w:t>
      </w:r>
      <w:r>
        <w:rPr>
          <w:rFonts w:hint="eastAsia" w:ascii="宋体" w:hAnsi="宋体"/>
          <w:color w:val="000000"/>
          <w:kern w:val="0"/>
          <w:sz w:val="28"/>
          <w:szCs w:val="28"/>
        </w:rPr>
        <w:t>元的招标资料购买费，同时缴纳</w:t>
      </w:r>
      <w:r>
        <w:rPr>
          <w:rFonts w:ascii="宋体" w:hAnsi="宋体"/>
          <w:color w:val="000000"/>
          <w:kern w:val="0"/>
          <w:sz w:val="28"/>
          <w:szCs w:val="28"/>
        </w:rPr>
        <w:t>2</w:t>
      </w:r>
      <w:r>
        <w:rPr>
          <w:rFonts w:ascii="宋体"/>
          <w:color w:val="000000"/>
          <w:kern w:val="0"/>
          <w:sz w:val="28"/>
          <w:szCs w:val="28"/>
        </w:rPr>
        <w:t>0000</w:t>
      </w:r>
      <w:r>
        <w:rPr>
          <w:rFonts w:hint="eastAsia" w:ascii="宋体" w:hAnsi="宋体"/>
          <w:color w:val="000000"/>
          <w:kern w:val="0"/>
          <w:sz w:val="28"/>
          <w:szCs w:val="28"/>
        </w:rPr>
        <w:t>元的投标履约保证；履约保证金划入招标单位指定的帐户内（收款单位：户名：天圣制药集团股份有限公司</w:t>
      </w:r>
      <w:r>
        <w:rPr>
          <w:rFonts w:ascii="宋体" w:hAnsi="宋体"/>
          <w:color w:val="000000"/>
          <w:kern w:val="0"/>
          <w:sz w:val="28"/>
          <w:szCs w:val="28"/>
        </w:rPr>
        <w:t xml:space="preserve"> </w:t>
      </w:r>
      <w:r>
        <w:rPr>
          <w:rFonts w:hint="eastAsia" w:ascii="宋体" w:hAnsi="宋体"/>
          <w:color w:val="000000"/>
          <w:kern w:val="0"/>
          <w:sz w:val="28"/>
          <w:szCs w:val="28"/>
        </w:rPr>
        <w:t>，</w:t>
      </w:r>
      <w:r>
        <w:rPr>
          <w:rFonts w:ascii="宋体" w:hAnsi="宋体"/>
          <w:color w:val="000000"/>
          <w:kern w:val="0"/>
          <w:sz w:val="28"/>
          <w:szCs w:val="28"/>
        </w:rPr>
        <w:t xml:space="preserve"> </w:t>
      </w:r>
      <w:r>
        <w:rPr>
          <w:rFonts w:hint="eastAsia" w:ascii="宋体" w:hAnsi="宋体"/>
          <w:color w:val="000000"/>
          <w:kern w:val="0"/>
          <w:sz w:val="28"/>
          <w:szCs w:val="28"/>
        </w:rPr>
        <w:t>开户行：兴业银行万州支行，帐号：</w:t>
      </w:r>
      <w:r>
        <w:rPr>
          <w:rFonts w:ascii="宋体" w:hAnsi="宋体"/>
          <w:color w:val="000000"/>
          <w:kern w:val="0"/>
          <w:sz w:val="28"/>
          <w:szCs w:val="28"/>
        </w:rPr>
        <w:t xml:space="preserve">3460 1010 0100 2605 37 </w:t>
      </w:r>
      <w:r>
        <w:rPr>
          <w:rFonts w:hint="eastAsia" w:ascii="宋体" w:hAnsi="宋体"/>
          <w:color w:val="000000"/>
          <w:kern w:val="0"/>
          <w:sz w:val="28"/>
          <w:szCs w:val="28"/>
        </w:rPr>
        <w:t>；</w:t>
      </w:r>
      <w:r>
        <w:rPr>
          <w:rFonts w:ascii="宋体" w:hAnsi="宋体"/>
          <w:color w:val="000000"/>
          <w:kern w:val="0"/>
          <w:sz w:val="28"/>
          <w:szCs w:val="28"/>
        </w:rPr>
        <w:t xml:space="preserve"> </w:t>
      </w:r>
      <w:r>
        <w:rPr>
          <w:rFonts w:hint="eastAsia" w:ascii="宋体" w:hAnsi="宋体"/>
          <w:color w:val="000000"/>
          <w:kern w:val="0"/>
          <w:sz w:val="28"/>
          <w:szCs w:val="28"/>
        </w:rPr>
        <w:t>备注栏注明：投标履约保证金，</w:t>
      </w:r>
      <w:r>
        <w:rPr>
          <w:rFonts w:hint="eastAsia" w:ascii="宋体" w:hAnsi="宋体"/>
          <w:b/>
          <w:bCs/>
          <w:color w:val="0000FF"/>
          <w:kern w:val="0"/>
          <w:sz w:val="28"/>
          <w:szCs w:val="28"/>
        </w:rPr>
        <w:t>请资料购买费和履约保证金分开缴纳</w:t>
      </w:r>
      <w:r>
        <w:rPr>
          <w:rFonts w:hint="eastAsia" w:ascii="宋体" w:hAnsi="宋体"/>
          <w:color w:val="000000"/>
          <w:kern w:val="0"/>
          <w:sz w:val="28"/>
          <w:szCs w:val="28"/>
        </w:rPr>
        <w:t>）；并且于中标后在规定的时间内签订中标合同，否则违约。</w:t>
      </w:r>
    </w:p>
    <w:p>
      <w:pPr>
        <w:keepNext w:val="0"/>
        <w:keepLines w:val="0"/>
        <w:pageBreakBefore w:val="0"/>
        <w:widowControl w:val="0"/>
        <w:wordWrap/>
        <w:overflowPunct/>
        <w:topLinePunct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6</w:t>
      </w:r>
      <w:r>
        <w:rPr>
          <w:rFonts w:hint="eastAsia" w:ascii="宋体" w:hAnsi="宋体"/>
          <w:color w:val="000000"/>
          <w:kern w:val="0"/>
          <w:sz w:val="28"/>
          <w:szCs w:val="28"/>
        </w:rPr>
        <w:t>）投标方务必保证产品质量，并承诺设备保修期不低于</w:t>
      </w:r>
      <w:r>
        <w:rPr>
          <w:rFonts w:ascii="宋体" w:hAnsi="宋体"/>
          <w:color w:val="000000"/>
          <w:kern w:val="0"/>
          <w:sz w:val="28"/>
          <w:szCs w:val="28"/>
        </w:rPr>
        <w:t>2</w:t>
      </w:r>
      <w:r>
        <w:rPr>
          <w:rFonts w:hint="eastAsia" w:ascii="宋体" w:hAnsi="宋体"/>
          <w:color w:val="000000"/>
          <w:kern w:val="0"/>
          <w:sz w:val="28"/>
          <w:szCs w:val="28"/>
        </w:rPr>
        <w:t>年。</w:t>
      </w:r>
    </w:p>
    <w:p>
      <w:pPr>
        <w:keepNext w:val="0"/>
        <w:keepLines w:val="0"/>
        <w:pageBreakBefore w:val="0"/>
        <w:widowControl w:val="0"/>
        <w:wordWrap/>
        <w:overflowPunct/>
        <w:topLinePunct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7</w:t>
      </w:r>
      <w:r>
        <w:rPr>
          <w:rFonts w:hint="eastAsia" w:ascii="宋体" w:hAnsi="宋体"/>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2</w:t>
      </w:r>
      <w:r>
        <w:rPr>
          <w:rFonts w:hint="eastAsia" w:ascii="宋体" w:hAnsi="宋体"/>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kern w:val="0"/>
          <w:sz w:val="28"/>
          <w:szCs w:val="28"/>
        </w:rPr>
        <w:t>参加投标的单位必须办理了工商注册，并持有工商营业执照的独立法人，</w:t>
      </w:r>
      <w:r>
        <w:rPr>
          <w:rFonts w:hint="eastAsia" w:ascii="宋体" w:hAnsi="宋体"/>
          <w:color w:val="000000"/>
          <w:kern w:val="0"/>
          <w:sz w:val="28"/>
          <w:szCs w:val="28"/>
        </w:rPr>
        <w:t>具有标的产品生产制造的资质和能力。</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3</w:t>
      </w:r>
      <w:r>
        <w:rPr>
          <w:rFonts w:hint="eastAsia" w:ascii="宋体" w:hAnsi="宋体"/>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4</w:t>
      </w:r>
      <w:r>
        <w:rPr>
          <w:rFonts w:hint="eastAsia" w:ascii="宋体" w:hAnsi="宋体"/>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5</w:t>
      </w:r>
      <w:r>
        <w:rPr>
          <w:rFonts w:hint="eastAsia" w:ascii="宋体" w:hAnsi="宋体"/>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480" w:lineRule="exact"/>
        <w:rPr>
          <w:rFonts w:ascii="宋体"/>
          <w:kern w:val="0"/>
          <w:sz w:val="28"/>
          <w:szCs w:val="28"/>
        </w:rPr>
      </w:pPr>
      <w:r>
        <w:rPr>
          <w:rFonts w:hint="eastAsia" w:ascii="宋体" w:hAnsi="宋体"/>
          <w:color w:val="000000"/>
          <w:kern w:val="0"/>
          <w:sz w:val="28"/>
          <w:szCs w:val="28"/>
        </w:rPr>
        <w:t>（</w:t>
      </w:r>
      <w:r>
        <w:rPr>
          <w:rFonts w:ascii="宋体" w:hAnsi="宋体"/>
          <w:color w:val="000000"/>
          <w:kern w:val="0"/>
          <w:sz w:val="28"/>
          <w:szCs w:val="28"/>
        </w:rPr>
        <w:t>1</w:t>
      </w:r>
      <w:r>
        <w:rPr>
          <w:rFonts w:hint="eastAsia" w:ascii="宋体" w:hAnsi="宋体"/>
          <w:color w:val="000000"/>
          <w:kern w:val="0"/>
          <w:sz w:val="28"/>
          <w:szCs w:val="28"/>
        </w:rPr>
        <w:t>）投标人可根据自身的需要进行现场考察，</w:t>
      </w:r>
      <w:r>
        <w:rPr>
          <w:rFonts w:hint="eastAsia" w:ascii="宋体" w:hAnsi="宋体"/>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480" w:lineRule="exact"/>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480" w:lineRule="exact"/>
        <w:rPr>
          <w:rFonts w:asci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480" w:lineRule="exact"/>
        <w:rPr>
          <w:rFonts w:ascii="宋体"/>
          <w:kern w:val="0"/>
          <w:sz w:val="28"/>
          <w:szCs w:val="28"/>
        </w:rPr>
      </w:pPr>
      <w:r>
        <w:rPr>
          <w:rFonts w:ascii="宋体" w:hAnsi="宋体"/>
          <w:kern w:val="0"/>
          <w:sz w:val="28"/>
          <w:szCs w:val="28"/>
        </w:rPr>
        <w:t>6</w:t>
      </w:r>
      <w:r>
        <w:rPr>
          <w:rFonts w:hint="eastAsia" w:ascii="宋体" w:hAnsi="宋体"/>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480" w:lineRule="exact"/>
        <w:rPr>
          <w:rFonts w:asci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hint="eastAsia" w:ascii="宋体" w:hAnsi="宋体"/>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rPr>
          <w:rFonts w:ascii="宋体"/>
          <w:kern w:val="0"/>
          <w:sz w:val="28"/>
          <w:szCs w:val="28"/>
        </w:rPr>
      </w:pPr>
      <w:r>
        <w:rPr>
          <w:rFonts w:hint="eastAsia" w:ascii="宋体" w:hAnsi="宋体"/>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rPr>
          <w:rFonts w:ascii="宋体"/>
          <w:kern w:val="0"/>
          <w:sz w:val="28"/>
          <w:szCs w:val="28"/>
        </w:rPr>
      </w:pPr>
      <w:r>
        <w:rPr>
          <w:rFonts w:hint="eastAsia" w:ascii="宋体" w:hAnsi="宋体"/>
          <w:kern w:val="0"/>
          <w:sz w:val="28"/>
          <w:szCs w:val="28"/>
        </w:rPr>
        <w:t>招标文件附件：</w:t>
      </w:r>
      <w:r>
        <w:rPr>
          <w:rFonts w:ascii="宋体" w:hAnsi="宋体"/>
          <w:kern w:val="0"/>
          <w:sz w:val="28"/>
          <w:szCs w:val="28"/>
        </w:rPr>
        <w:t xml:space="preserve">               </w:t>
      </w:r>
      <w:r>
        <w:rPr>
          <w:rFonts w:hint="eastAsia" w:ascii="宋体" w:hAnsi="宋体"/>
          <w:kern w:val="0"/>
          <w:sz w:val="28"/>
          <w:szCs w:val="28"/>
        </w:rPr>
        <w:t>。</w:t>
      </w:r>
    </w:p>
    <w:p>
      <w:pPr>
        <w:keepNext w:val="0"/>
        <w:keepLines w:val="0"/>
        <w:pageBreakBefore w:val="0"/>
        <w:widowControl w:val="0"/>
        <w:wordWrap/>
        <w:overflowPunct/>
        <w:topLinePunct w:val="0"/>
        <w:autoSpaceDE w:val="0"/>
        <w:autoSpaceDN w:val="0"/>
        <w:bidi w:val="0"/>
        <w:adjustRightInd/>
        <w:snapToGrid/>
        <w:spacing w:line="480" w:lineRule="exact"/>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）投标人应认真阅读招标文件，并按招标文件要求编制投标文件。</w:t>
      </w:r>
    </w:p>
    <w:p>
      <w:pPr>
        <w:pStyle w:val="11"/>
        <w:keepNext w:val="0"/>
        <w:keepLines w:val="0"/>
        <w:pageBreakBefore w:val="0"/>
        <w:widowControl w:val="0"/>
        <w:wordWrap/>
        <w:overflowPunct/>
        <w:topLinePunct w:val="0"/>
        <w:autoSpaceDE w:val="0"/>
        <w:autoSpaceDN w:val="0"/>
        <w:bidi w:val="0"/>
        <w:adjustRightInd/>
        <w:snapToGrid/>
        <w:spacing w:line="480" w:lineRule="exact"/>
        <w:ind w:firstLine="0" w:firstLineChars="0"/>
        <w:rPr>
          <w:rFonts w:asci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rPr>
          <w:rFonts w:ascii="宋体"/>
          <w:kern w:val="0"/>
          <w:sz w:val="28"/>
          <w:szCs w:val="28"/>
        </w:rPr>
      </w:pPr>
      <w:r>
        <w:rPr>
          <w:rFonts w:hint="eastAsia" w:ascii="宋体" w:hAnsi="宋体"/>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480" w:lineRule="exact"/>
        <w:rPr>
          <w:rFonts w:ascii="宋体"/>
          <w:kern w:val="0"/>
          <w:sz w:val="28"/>
          <w:szCs w:val="28"/>
        </w:rPr>
      </w:pPr>
      <w:r>
        <w:rPr>
          <w:rFonts w:ascii="宋体" w:hAnsi="宋体"/>
          <w:kern w:val="0"/>
          <w:sz w:val="28"/>
          <w:szCs w:val="28"/>
        </w:rPr>
        <w:t>7</w:t>
      </w:r>
      <w:r>
        <w:rPr>
          <w:rFonts w:hint="eastAsia" w:ascii="宋体" w:hAnsi="宋体"/>
          <w:kern w:val="0"/>
          <w:sz w:val="28"/>
          <w:szCs w:val="28"/>
        </w:rPr>
        <w:t>、</w:t>
      </w:r>
      <w:r>
        <w:rPr>
          <w:rFonts w:hint="eastAsia" w:ascii="宋体" w:hAnsi="宋体"/>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1</w:t>
      </w:r>
      <w:r>
        <w:rPr>
          <w:rFonts w:hint="eastAsia" w:ascii="宋体" w:hAnsi="宋体"/>
          <w:color w:val="000000"/>
          <w:kern w:val="0"/>
          <w:sz w:val="28"/>
          <w:szCs w:val="28"/>
        </w:rPr>
        <w:t>）投标文件应包括但不限于下述内容：</w:t>
      </w:r>
    </w:p>
    <w:p>
      <w:pPr>
        <w:pStyle w:val="11"/>
        <w:keepNext w:val="0"/>
        <w:keepLines w:val="0"/>
        <w:pageBreakBefore w:val="0"/>
        <w:widowControl w:val="0"/>
        <w:numPr>
          <w:ilvl w:val="0"/>
          <w:numId w:val="3"/>
        </w:numPr>
        <w:wordWrap/>
        <w:overflowPunct/>
        <w:topLinePunct w:val="0"/>
        <w:autoSpaceDE w:val="0"/>
        <w:autoSpaceDN w:val="0"/>
        <w:bidi w:val="0"/>
        <w:adjustRightInd/>
        <w:snapToGrid/>
        <w:spacing w:line="480" w:lineRule="exact"/>
        <w:ind w:left="1287" w:firstLineChars="0"/>
        <w:jc w:val="left"/>
        <w:rPr>
          <w:rFonts w:ascii="宋体"/>
          <w:color w:val="000000"/>
          <w:kern w:val="0"/>
          <w:sz w:val="28"/>
          <w:szCs w:val="28"/>
        </w:rPr>
      </w:pPr>
      <w:r>
        <w:rPr>
          <w:rFonts w:hint="eastAsia" w:ascii="宋体" w:hAnsi="宋体"/>
          <w:color w:val="000000"/>
          <w:kern w:val="0"/>
          <w:sz w:val="28"/>
          <w:szCs w:val="28"/>
        </w:rPr>
        <w:t>商务标部分：企业基本情况、企业证照资质文件、质量保证体系、售后服务承诺、近</w:t>
      </w:r>
      <w:r>
        <w:rPr>
          <w:rFonts w:ascii="宋体" w:hAnsi="宋体"/>
          <w:color w:val="000000"/>
          <w:kern w:val="0"/>
          <w:sz w:val="28"/>
          <w:szCs w:val="28"/>
        </w:rPr>
        <w:t>3</w:t>
      </w:r>
      <w:r>
        <w:rPr>
          <w:rFonts w:hint="eastAsia" w:ascii="宋体" w:hAnsi="宋体"/>
          <w:color w:val="000000"/>
          <w:kern w:val="0"/>
          <w:sz w:val="28"/>
          <w:szCs w:val="28"/>
        </w:rPr>
        <w:t>年客户清单等</w:t>
      </w:r>
    </w:p>
    <w:p>
      <w:pPr>
        <w:pStyle w:val="11"/>
        <w:keepNext w:val="0"/>
        <w:keepLines w:val="0"/>
        <w:pageBreakBefore w:val="0"/>
        <w:widowControl w:val="0"/>
        <w:numPr>
          <w:ilvl w:val="0"/>
          <w:numId w:val="3"/>
        </w:numPr>
        <w:wordWrap/>
        <w:overflowPunct/>
        <w:topLinePunct w:val="0"/>
        <w:autoSpaceDE w:val="0"/>
        <w:autoSpaceDN w:val="0"/>
        <w:bidi w:val="0"/>
        <w:adjustRightInd/>
        <w:snapToGrid/>
        <w:spacing w:line="480" w:lineRule="exact"/>
        <w:ind w:left="1287" w:firstLineChars="0"/>
        <w:jc w:val="left"/>
        <w:rPr>
          <w:rFonts w:ascii="宋体"/>
          <w:color w:val="000000"/>
          <w:kern w:val="0"/>
          <w:sz w:val="28"/>
          <w:szCs w:val="28"/>
        </w:rPr>
      </w:pPr>
      <w:r>
        <w:rPr>
          <w:rFonts w:hint="eastAsia" w:ascii="宋体" w:hAnsi="宋体"/>
          <w:color w:val="000000"/>
          <w:kern w:val="0"/>
          <w:sz w:val="28"/>
          <w:szCs w:val="28"/>
        </w:rPr>
        <w:t>经济标部分：法定代表人授权委托书、</w:t>
      </w:r>
      <w:r>
        <w:rPr>
          <w:rFonts w:hint="eastAsia" w:ascii="宋体" w:hAnsi="宋体"/>
          <w:kern w:val="0"/>
          <w:sz w:val="28"/>
          <w:szCs w:val="28"/>
        </w:rPr>
        <w:t>法定代表人和委托代理人身份证复印件、</w:t>
      </w:r>
      <w:r>
        <w:rPr>
          <w:rFonts w:hint="eastAsia" w:ascii="宋体" w:hAnsi="宋体"/>
          <w:color w:val="000000"/>
          <w:kern w:val="0"/>
          <w:sz w:val="28"/>
          <w:szCs w:val="28"/>
        </w:rPr>
        <w:t>投标报价书及报价说明（</w:t>
      </w:r>
      <w:r>
        <w:rPr>
          <w:rFonts w:hint="eastAsia" w:ascii="宋体" w:hAnsi="宋体"/>
          <w:b/>
          <w:color w:val="000000"/>
          <w:kern w:val="0"/>
          <w:sz w:val="28"/>
          <w:szCs w:val="28"/>
        </w:rPr>
        <w:t>含设备配置清单并注明品牌</w:t>
      </w:r>
      <w:r>
        <w:rPr>
          <w:rFonts w:hint="eastAsia" w:ascii="宋体" w:hAnsi="宋体"/>
          <w:color w:val="000000"/>
          <w:kern w:val="0"/>
          <w:sz w:val="28"/>
          <w:szCs w:val="28"/>
        </w:rPr>
        <w:t>）、投标保证金复印件等</w:t>
      </w:r>
    </w:p>
    <w:p>
      <w:pPr>
        <w:pStyle w:val="11"/>
        <w:keepNext w:val="0"/>
        <w:keepLines w:val="0"/>
        <w:pageBreakBefore w:val="0"/>
        <w:widowControl w:val="0"/>
        <w:numPr>
          <w:ilvl w:val="0"/>
          <w:numId w:val="3"/>
        </w:numPr>
        <w:wordWrap/>
        <w:overflowPunct/>
        <w:topLinePunct w:val="0"/>
        <w:autoSpaceDE w:val="0"/>
        <w:autoSpaceDN w:val="0"/>
        <w:bidi w:val="0"/>
        <w:adjustRightInd/>
        <w:snapToGrid/>
        <w:spacing w:line="480" w:lineRule="exact"/>
        <w:ind w:left="1287" w:firstLineChars="0"/>
        <w:jc w:val="left"/>
        <w:rPr>
          <w:rFonts w:ascii="宋体"/>
          <w:color w:val="000000"/>
          <w:kern w:val="0"/>
          <w:sz w:val="28"/>
          <w:szCs w:val="28"/>
        </w:rPr>
      </w:pPr>
      <w:r>
        <w:rPr>
          <w:rFonts w:hint="eastAsia" w:ascii="宋体" w:hAnsi="宋体"/>
          <w:color w:val="000000"/>
          <w:kern w:val="0"/>
          <w:sz w:val="28"/>
          <w:szCs w:val="28"/>
        </w:rPr>
        <w:t>技术标部分：设备介绍、主要技术参数、主要机构及设备工作原理、主要性能特点、产品质量与</w:t>
      </w:r>
      <w:r>
        <w:rPr>
          <w:rFonts w:ascii="宋体" w:hAnsi="宋体"/>
          <w:color w:val="000000"/>
          <w:kern w:val="0"/>
          <w:sz w:val="28"/>
          <w:szCs w:val="28"/>
        </w:rPr>
        <w:t>GMP</w:t>
      </w:r>
      <w:r>
        <w:rPr>
          <w:rFonts w:hint="eastAsia" w:ascii="宋体" w:hAnsi="宋体"/>
          <w:color w:val="000000"/>
          <w:kern w:val="0"/>
          <w:sz w:val="28"/>
          <w:szCs w:val="28"/>
        </w:rPr>
        <w:t>认证的适应性、材料选择与主要配置（注明规格、型号、品牌、数量）等</w:t>
      </w:r>
    </w:p>
    <w:p>
      <w:pPr>
        <w:keepNext w:val="0"/>
        <w:keepLines w:val="0"/>
        <w:pageBreakBefore w:val="0"/>
        <w:widowControl w:val="0"/>
        <w:kinsoku w:val="0"/>
        <w:wordWrap/>
        <w:overflowPunct/>
        <w:topLinePunct w:val="0"/>
        <w:autoSpaceDE w:val="0"/>
        <w:autoSpaceDN w:val="0"/>
        <w:bidi w:val="0"/>
        <w:adjustRightInd/>
        <w:snapToGrid/>
        <w:spacing w:line="480" w:lineRule="exact"/>
        <w:textAlignment w:val="baseline"/>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480" w:lineRule="exact"/>
        <w:ind w:firstLine="560" w:firstLineChars="200"/>
        <w:textAlignment w:val="baseline"/>
        <w:rPr>
          <w:rFonts w:ascii="宋体"/>
          <w:kern w:val="0"/>
          <w:sz w:val="28"/>
          <w:szCs w:val="28"/>
        </w:rPr>
      </w:pPr>
      <w:r>
        <w:rPr>
          <w:rFonts w:ascii="宋体" w:hAnsi="宋体"/>
          <w:kern w:val="0"/>
          <w:sz w:val="28"/>
          <w:szCs w:val="28"/>
        </w:rPr>
        <w:t>a)</w:t>
      </w:r>
      <w:r>
        <w:rPr>
          <w:rFonts w:hint="eastAsia" w:ascii="宋体" w:hAnsi="宋体"/>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480" w:lineRule="exact"/>
        <w:ind w:left="210" w:leftChars="100" w:firstLine="980" w:firstLineChars="350"/>
        <w:rPr>
          <w:rFonts w:ascii="宋体"/>
          <w:kern w:val="0"/>
          <w:sz w:val="28"/>
          <w:szCs w:val="28"/>
        </w:rPr>
      </w:pPr>
      <w:r>
        <w:rPr>
          <w:rFonts w:hint="eastAsia" w:ascii="宋体" w:hAnsi="宋体"/>
          <w:kern w:val="0"/>
          <w:sz w:val="28"/>
          <w:szCs w:val="28"/>
        </w:rPr>
        <w:t>纸张：</w:t>
      </w:r>
      <w:r>
        <w:rPr>
          <w:rFonts w:ascii="宋体" w:hAnsi="宋体"/>
          <w:kern w:val="0"/>
          <w:sz w:val="28"/>
          <w:szCs w:val="28"/>
        </w:rPr>
        <w:t>A4</w:t>
      </w:r>
      <w:r>
        <w:rPr>
          <w:rFonts w:hint="eastAsia" w:ascii="宋体" w:hAnsi="宋体"/>
          <w:kern w:val="0"/>
          <w:sz w:val="28"/>
          <w:szCs w:val="28"/>
        </w:rPr>
        <w:t>；</w:t>
      </w:r>
    </w:p>
    <w:p>
      <w:pPr>
        <w:keepNext w:val="0"/>
        <w:keepLines w:val="0"/>
        <w:pageBreakBefore w:val="0"/>
        <w:widowControl w:val="0"/>
        <w:wordWrap/>
        <w:overflowPunct/>
        <w:topLinePunct w:val="0"/>
        <w:autoSpaceDE w:val="0"/>
        <w:autoSpaceDN w:val="0"/>
        <w:bidi w:val="0"/>
        <w:adjustRightInd/>
        <w:snapToGrid/>
        <w:spacing w:line="480" w:lineRule="exact"/>
        <w:ind w:left="210" w:leftChars="100" w:firstLine="980" w:firstLineChars="350"/>
        <w:rPr>
          <w:rFonts w:ascii="宋体"/>
          <w:kern w:val="0"/>
          <w:sz w:val="28"/>
          <w:szCs w:val="28"/>
        </w:rPr>
      </w:pPr>
      <w:r>
        <w:rPr>
          <w:rFonts w:hint="eastAsia" w:ascii="宋体" w:hAnsi="宋体"/>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480" w:lineRule="exact"/>
        <w:ind w:left="210" w:leftChars="100" w:firstLine="980" w:firstLineChars="350"/>
        <w:rPr>
          <w:rFonts w:ascii="宋体"/>
          <w:kern w:val="0"/>
          <w:sz w:val="28"/>
          <w:szCs w:val="28"/>
        </w:rPr>
      </w:pPr>
      <w:r>
        <w:rPr>
          <w:rFonts w:hint="eastAsia" w:ascii="宋体" w:hAnsi="宋体"/>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480" w:lineRule="exact"/>
        <w:ind w:left="210" w:leftChars="100" w:firstLine="280" w:firstLineChars="100"/>
        <w:rPr>
          <w:rFonts w:ascii="宋体"/>
          <w:kern w:val="0"/>
          <w:sz w:val="28"/>
          <w:szCs w:val="28"/>
        </w:rPr>
      </w:pPr>
      <w:r>
        <w:rPr>
          <w:rFonts w:ascii="宋体" w:hAnsi="宋体"/>
          <w:kern w:val="0"/>
          <w:sz w:val="28"/>
          <w:szCs w:val="28"/>
        </w:rPr>
        <w:t>b)</w:t>
      </w:r>
      <w:r>
        <w:rPr>
          <w:rFonts w:hint="eastAsia" w:ascii="宋体" w:hAnsi="宋体"/>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480" w:lineRule="exact"/>
        <w:ind w:left="769" w:leftChars="366"/>
        <w:rPr>
          <w:rFonts w:ascii="宋体"/>
          <w:b/>
          <w:color w:val="000000"/>
          <w:kern w:val="0"/>
          <w:sz w:val="28"/>
          <w:szCs w:val="28"/>
        </w:rPr>
      </w:pPr>
      <w:r>
        <w:rPr>
          <w:rFonts w:hint="eastAsia" w:ascii="宋体" w:hAnsi="宋体"/>
          <w:b/>
          <w:color w:val="000000"/>
          <w:kern w:val="0"/>
          <w:sz w:val="28"/>
          <w:szCs w:val="28"/>
        </w:rPr>
        <w:t>投标文件一式四份，其中正本一份，副本三份，经济标单独封装，商务标和技术标部分提供电子版一份。</w:t>
      </w:r>
    </w:p>
    <w:p>
      <w:pPr>
        <w:keepNext w:val="0"/>
        <w:keepLines w:val="0"/>
        <w:pageBreakBefore w:val="0"/>
        <w:widowControl w:val="0"/>
        <w:wordWrap/>
        <w:overflowPunct/>
        <w:topLinePunct w:val="0"/>
        <w:autoSpaceDE w:val="0"/>
        <w:autoSpaceDN w:val="0"/>
        <w:bidi w:val="0"/>
        <w:adjustRightInd/>
        <w:snapToGrid/>
        <w:spacing w:line="480" w:lineRule="exact"/>
        <w:ind w:firstLine="280" w:firstLineChars="100"/>
        <w:rPr>
          <w:rFonts w:ascii="宋体"/>
          <w:kern w:val="0"/>
          <w:sz w:val="28"/>
          <w:szCs w:val="28"/>
        </w:rPr>
      </w:pPr>
      <w:r>
        <w:rPr>
          <w:rFonts w:ascii="宋体" w:hAnsi="宋体"/>
          <w:kern w:val="0"/>
          <w:sz w:val="28"/>
          <w:szCs w:val="28"/>
        </w:rPr>
        <w:t>c)</w:t>
      </w:r>
      <w:r>
        <w:rPr>
          <w:rFonts w:hint="eastAsia" w:ascii="宋体" w:hAnsi="宋体"/>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480" w:lineRule="exact"/>
        <w:jc w:val="left"/>
        <w:textAlignment w:val="baseline"/>
        <w:rPr>
          <w:rFonts w:ascii="宋体"/>
          <w:kern w:val="0"/>
          <w:sz w:val="28"/>
          <w:szCs w:val="28"/>
        </w:rPr>
      </w:pPr>
      <w:r>
        <w:rPr>
          <w:rFonts w:ascii="宋体" w:hAnsi="宋体"/>
          <w:kern w:val="0"/>
          <w:sz w:val="28"/>
          <w:szCs w:val="28"/>
        </w:rPr>
        <w:t>(3</w:t>
      </w:r>
      <w:r>
        <w:rPr>
          <w:rFonts w:hint="eastAsia" w:ascii="宋体" w:hAnsi="宋体"/>
          <w:kern w:val="0"/>
          <w:sz w:val="28"/>
          <w:szCs w:val="28"/>
        </w:rPr>
        <w:t>）投标文件的密封和递交</w:t>
      </w:r>
    </w:p>
    <w:p>
      <w:pPr>
        <w:pStyle w:val="11"/>
        <w:keepNext w:val="0"/>
        <w:keepLines w:val="0"/>
        <w:pageBreakBefore w:val="0"/>
        <w:widowControl w:val="0"/>
        <w:numPr>
          <w:ilvl w:val="0"/>
          <w:numId w:val="4"/>
        </w:numPr>
        <w:kinsoku w:val="0"/>
        <w:wordWrap/>
        <w:overflowPunct/>
        <w:topLinePunct w:val="0"/>
        <w:bidi w:val="0"/>
        <w:adjustRightInd/>
        <w:snapToGrid/>
        <w:spacing w:line="480" w:lineRule="exact"/>
        <w:ind w:left="986" w:firstLineChars="0"/>
        <w:jc w:val="left"/>
        <w:textAlignment w:val="baseline"/>
        <w:rPr>
          <w:rFonts w:ascii="宋体"/>
          <w:kern w:val="0"/>
          <w:sz w:val="28"/>
          <w:szCs w:val="28"/>
        </w:rPr>
      </w:pPr>
      <w:r>
        <w:rPr>
          <w:rFonts w:hint="eastAsia" w:ascii="宋体" w:hAnsi="宋体"/>
          <w:kern w:val="0"/>
          <w:sz w:val="28"/>
          <w:szCs w:val="28"/>
        </w:rPr>
        <w:t>投标文件夹的密封与标志：</w:t>
      </w:r>
    </w:p>
    <w:p>
      <w:pPr>
        <w:pStyle w:val="11"/>
        <w:keepNext w:val="0"/>
        <w:keepLines w:val="0"/>
        <w:pageBreakBefore w:val="0"/>
        <w:widowControl w:val="0"/>
        <w:numPr>
          <w:ilvl w:val="0"/>
          <w:numId w:val="4"/>
        </w:numPr>
        <w:kinsoku w:val="0"/>
        <w:wordWrap/>
        <w:overflowPunct/>
        <w:topLinePunct w:val="0"/>
        <w:bidi w:val="0"/>
        <w:adjustRightInd/>
        <w:snapToGrid/>
        <w:spacing w:line="480" w:lineRule="exact"/>
        <w:ind w:left="986" w:firstLineChars="0"/>
        <w:jc w:val="left"/>
        <w:textAlignment w:val="baseline"/>
        <w:rPr>
          <w:rFonts w:ascii="宋体"/>
          <w:kern w:val="0"/>
          <w:sz w:val="28"/>
          <w:szCs w:val="28"/>
        </w:rPr>
      </w:pPr>
      <w:r>
        <w:rPr>
          <w:rFonts w:hint="eastAsia" w:ascii="宋体" w:hAnsi="宋体"/>
          <w:kern w:val="0"/>
          <w:sz w:val="28"/>
          <w:szCs w:val="28"/>
        </w:rPr>
        <w:t>投标人应将投标文件的正本和副本进行密封，可以将全部密封在一起。</w:t>
      </w:r>
    </w:p>
    <w:p>
      <w:pPr>
        <w:pStyle w:val="11"/>
        <w:keepNext w:val="0"/>
        <w:keepLines w:val="0"/>
        <w:pageBreakBefore w:val="0"/>
        <w:widowControl w:val="0"/>
        <w:numPr>
          <w:ilvl w:val="0"/>
          <w:numId w:val="4"/>
        </w:numPr>
        <w:kinsoku w:val="0"/>
        <w:wordWrap/>
        <w:overflowPunct/>
        <w:topLinePunct w:val="0"/>
        <w:bidi w:val="0"/>
        <w:adjustRightInd/>
        <w:snapToGrid/>
        <w:spacing w:line="480" w:lineRule="exact"/>
        <w:ind w:left="986" w:firstLineChars="0"/>
        <w:jc w:val="left"/>
        <w:textAlignment w:val="baseline"/>
        <w:rPr>
          <w:rFonts w:ascii="宋体"/>
          <w:kern w:val="0"/>
          <w:sz w:val="28"/>
          <w:szCs w:val="28"/>
        </w:rPr>
      </w:pPr>
      <w:r>
        <w:rPr>
          <w:rFonts w:hint="eastAsia" w:ascii="宋体" w:hAnsi="宋体"/>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480" w:lineRule="exact"/>
        <w:rPr>
          <w:rFonts w:ascii="宋体"/>
          <w:kern w:val="0"/>
          <w:sz w:val="28"/>
          <w:szCs w:val="28"/>
        </w:rPr>
      </w:pPr>
      <w:r>
        <w:rPr>
          <w:rFonts w:ascii="宋体" w:hAnsi="宋体"/>
          <w:kern w:val="0"/>
          <w:sz w:val="28"/>
          <w:szCs w:val="28"/>
        </w:rPr>
        <w:t>(4</w:t>
      </w:r>
      <w:r>
        <w:rPr>
          <w:rFonts w:hint="eastAsia" w:ascii="宋体" w:hAnsi="宋体"/>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rPr>
          <w:rFonts w:ascii="宋体"/>
          <w:kern w:val="0"/>
          <w:sz w:val="28"/>
          <w:szCs w:val="28"/>
        </w:rPr>
      </w:pPr>
      <w:r>
        <w:rPr>
          <w:rFonts w:hint="eastAsia" w:ascii="宋体" w:hAnsi="宋体"/>
          <w:kern w:val="0"/>
          <w:sz w:val="28"/>
          <w:szCs w:val="28"/>
        </w:rPr>
        <w:t>有下列情况之一者，该部分投标书无效：</w:t>
      </w:r>
    </w:p>
    <w:p>
      <w:pPr>
        <w:pStyle w:val="11"/>
        <w:keepNext w:val="0"/>
        <w:keepLines w:val="0"/>
        <w:pageBreakBefore w:val="0"/>
        <w:widowControl w:val="0"/>
        <w:numPr>
          <w:ilvl w:val="3"/>
          <w:numId w:val="5"/>
        </w:numPr>
        <w:wordWrap/>
        <w:overflowPunct/>
        <w:topLinePunct w:val="0"/>
        <w:autoSpaceDE w:val="0"/>
        <w:autoSpaceDN w:val="0"/>
        <w:bidi w:val="0"/>
        <w:adjustRightInd/>
        <w:snapToGrid/>
        <w:spacing w:line="480" w:lineRule="exact"/>
        <w:ind w:left="986" w:firstLineChars="0"/>
        <w:rPr>
          <w:rFonts w:ascii="宋体"/>
          <w:kern w:val="0"/>
          <w:sz w:val="28"/>
          <w:szCs w:val="28"/>
        </w:rPr>
      </w:pPr>
      <w:r>
        <w:rPr>
          <w:rFonts w:hint="eastAsia" w:ascii="宋体" w:hAnsi="宋体"/>
          <w:kern w:val="0"/>
          <w:sz w:val="28"/>
          <w:szCs w:val="28"/>
        </w:rPr>
        <w:t>投标文件大袋未按本招标文件密封要求密封的，招标人有权拒绝接收该投标文件，该投标人的投标资格自动丧失。</w:t>
      </w:r>
    </w:p>
    <w:p>
      <w:pPr>
        <w:pStyle w:val="11"/>
        <w:keepNext w:val="0"/>
        <w:keepLines w:val="0"/>
        <w:pageBreakBefore w:val="0"/>
        <w:widowControl w:val="0"/>
        <w:numPr>
          <w:ilvl w:val="3"/>
          <w:numId w:val="5"/>
        </w:numPr>
        <w:wordWrap/>
        <w:overflowPunct/>
        <w:topLinePunct w:val="0"/>
        <w:autoSpaceDE w:val="0"/>
        <w:autoSpaceDN w:val="0"/>
        <w:bidi w:val="0"/>
        <w:adjustRightInd/>
        <w:snapToGrid/>
        <w:spacing w:line="480" w:lineRule="exact"/>
        <w:ind w:left="986" w:firstLineChars="0"/>
        <w:rPr>
          <w:rFonts w:ascii="宋体"/>
          <w:kern w:val="0"/>
          <w:sz w:val="28"/>
          <w:szCs w:val="28"/>
        </w:rPr>
      </w:pPr>
      <w:r>
        <w:rPr>
          <w:rFonts w:hint="eastAsia" w:ascii="宋体" w:hAnsi="宋体"/>
          <w:kern w:val="0"/>
          <w:sz w:val="28"/>
          <w:szCs w:val="28"/>
        </w:rPr>
        <w:t>如投标人的经济标袋有不符合本招标文件密封要求的，该标袋的内容不得参与评审。</w:t>
      </w:r>
    </w:p>
    <w:p>
      <w:pPr>
        <w:pStyle w:val="11"/>
        <w:keepNext w:val="0"/>
        <w:keepLines w:val="0"/>
        <w:pageBreakBefore w:val="0"/>
        <w:widowControl w:val="0"/>
        <w:numPr>
          <w:ilvl w:val="3"/>
          <w:numId w:val="5"/>
        </w:numPr>
        <w:wordWrap/>
        <w:overflowPunct/>
        <w:topLinePunct w:val="0"/>
        <w:autoSpaceDE w:val="0"/>
        <w:autoSpaceDN w:val="0"/>
        <w:bidi w:val="0"/>
        <w:adjustRightInd/>
        <w:snapToGrid/>
        <w:spacing w:line="480" w:lineRule="exact"/>
        <w:ind w:left="986" w:firstLineChars="0"/>
        <w:rPr>
          <w:rFonts w:ascii="宋体"/>
          <w:kern w:val="0"/>
          <w:sz w:val="28"/>
          <w:szCs w:val="28"/>
        </w:rPr>
      </w:pPr>
      <w:r>
        <w:rPr>
          <w:rFonts w:hint="eastAsia" w:ascii="宋体" w:hAnsi="宋体"/>
          <w:kern w:val="0"/>
          <w:sz w:val="28"/>
          <w:szCs w:val="28"/>
        </w:rPr>
        <w:t>投标文件未按本招标文件规定的递交地点、递交截止时间以前报送。</w:t>
      </w:r>
    </w:p>
    <w:p>
      <w:pPr>
        <w:pStyle w:val="11"/>
        <w:keepNext w:val="0"/>
        <w:keepLines w:val="0"/>
        <w:pageBreakBefore w:val="0"/>
        <w:widowControl w:val="0"/>
        <w:numPr>
          <w:ilvl w:val="3"/>
          <w:numId w:val="5"/>
        </w:numPr>
        <w:wordWrap/>
        <w:overflowPunct/>
        <w:topLinePunct w:val="0"/>
        <w:autoSpaceDE w:val="0"/>
        <w:autoSpaceDN w:val="0"/>
        <w:bidi w:val="0"/>
        <w:adjustRightInd/>
        <w:snapToGrid/>
        <w:spacing w:line="480" w:lineRule="exact"/>
        <w:ind w:left="986" w:firstLineChars="0"/>
        <w:rPr>
          <w:rFonts w:ascii="宋体"/>
          <w:kern w:val="0"/>
          <w:sz w:val="28"/>
          <w:szCs w:val="28"/>
        </w:rPr>
      </w:pPr>
      <w:r>
        <w:rPr>
          <w:rFonts w:hint="eastAsia" w:ascii="宋体" w:hAnsi="宋体"/>
          <w:kern w:val="0"/>
          <w:sz w:val="28"/>
          <w:szCs w:val="28"/>
        </w:rPr>
        <w:t>凡采取恶意低价中标后要求增加设备价格的一律取消中标资格，罚没投标履约保证金。</w:t>
      </w:r>
    </w:p>
    <w:p>
      <w:pPr>
        <w:pStyle w:val="11"/>
        <w:keepNext w:val="0"/>
        <w:keepLines w:val="0"/>
        <w:pageBreakBefore w:val="0"/>
        <w:widowControl w:val="0"/>
        <w:numPr>
          <w:ilvl w:val="3"/>
          <w:numId w:val="5"/>
        </w:numPr>
        <w:wordWrap/>
        <w:overflowPunct/>
        <w:topLinePunct w:val="0"/>
        <w:autoSpaceDE w:val="0"/>
        <w:autoSpaceDN w:val="0"/>
        <w:bidi w:val="0"/>
        <w:adjustRightInd/>
        <w:snapToGrid/>
        <w:spacing w:line="480" w:lineRule="exact"/>
        <w:ind w:left="986" w:firstLineChars="0"/>
        <w:rPr>
          <w:rFonts w:ascii="宋体"/>
          <w:kern w:val="0"/>
          <w:sz w:val="28"/>
          <w:szCs w:val="28"/>
        </w:rPr>
      </w:pPr>
      <w:r>
        <w:rPr>
          <w:rFonts w:hint="eastAsia" w:ascii="宋体" w:hAnsi="宋体"/>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ascii="宋体" w:hAnsi="宋体" w:cs="仿宋_GB2312"/>
          <w:color w:val="000000"/>
          <w:kern w:val="0"/>
          <w:sz w:val="28"/>
          <w:szCs w:val="28"/>
        </w:rPr>
        <w:t>8</w:t>
      </w:r>
      <w:r>
        <w:rPr>
          <w:rFonts w:hint="eastAsia" w:ascii="宋体" w:hAnsi="宋体" w:cs="仿宋_GB2312"/>
          <w:color w:val="000000"/>
          <w:kern w:val="0"/>
          <w:sz w:val="28"/>
          <w:szCs w:val="28"/>
        </w:rPr>
        <w:t>、</w:t>
      </w:r>
      <w:r>
        <w:rPr>
          <w:rFonts w:hint="eastAsia" w:ascii="宋体" w:hAnsi="宋体"/>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1</w:t>
      </w:r>
      <w:r>
        <w:rPr>
          <w:rFonts w:hint="eastAsia" w:ascii="宋体" w:hAnsi="宋体"/>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2</w:t>
      </w:r>
      <w:r>
        <w:rPr>
          <w:rFonts w:hint="eastAsia" w:ascii="宋体" w:hAnsi="宋体"/>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3</w:t>
      </w:r>
      <w:r>
        <w:rPr>
          <w:rFonts w:hint="eastAsia" w:ascii="宋体" w:hAnsi="宋体"/>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9</w:t>
      </w:r>
      <w:r>
        <w:rPr>
          <w:rFonts w:hint="eastAsia" w:ascii="宋体" w:hAnsi="宋体"/>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1</w:t>
      </w:r>
      <w:r>
        <w:rPr>
          <w:rFonts w:hint="eastAsia" w:ascii="宋体" w:hAnsi="宋体"/>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2</w:t>
      </w:r>
      <w:r>
        <w:rPr>
          <w:rFonts w:hint="eastAsia" w:ascii="宋体" w:hAnsi="宋体"/>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hint="eastAsia" w:ascii="宋体" w:hAnsi="宋体"/>
          <w:color w:val="000000"/>
          <w:kern w:val="0"/>
          <w:sz w:val="28"/>
          <w:szCs w:val="28"/>
        </w:rPr>
        <w:t>（</w:t>
      </w:r>
      <w:r>
        <w:rPr>
          <w:rFonts w:ascii="宋体" w:hAnsi="宋体"/>
          <w:color w:val="000000"/>
          <w:kern w:val="0"/>
          <w:sz w:val="28"/>
          <w:szCs w:val="28"/>
        </w:rPr>
        <w:t>3</w:t>
      </w:r>
      <w:r>
        <w:rPr>
          <w:rFonts w:hint="eastAsia" w:ascii="宋体" w:hAnsi="宋体"/>
          <w:color w:val="000000"/>
          <w:kern w:val="0"/>
          <w:sz w:val="28"/>
          <w:szCs w:val="28"/>
        </w:rPr>
        <w:t>）腐败或欺诈行为均会导致其投标文件被拒绝，并取消有腐败或欺诈行为的投标人参与项目投标竞争的资格。</w:t>
      </w:r>
    </w:p>
    <w:p>
      <w:pPr>
        <w:pStyle w:val="10"/>
        <w:keepNext w:val="0"/>
        <w:keepLines w:val="0"/>
        <w:pageBreakBefore w:val="0"/>
        <w:widowControl w:val="0"/>
        <w:wordWrap/>
        <w:overflowPunct/>
        <w:topLinePunct w:val="0"/>
        <w:bidi w:val="0"/>
        <w:adjustRightInd/>
        <w:snapToGrid/>
        <w:spacing w:beforeLines="0" w:afterLines="0" w:line="480" w:lineRule="exact"/>
        <w:ind w:firstLine="562"/>
        <w:jc w:val="left"/>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wordWrap/>
        <w:overflowPunct/>
        <w:topLinePunct w:val="0"/>
        <w:bidi w:val="0"/>
        <w:adjustRightInd/>
        <w:snapToGrid/>
        <w:spacing w:line="480" w:lineRule="exact"/>
        <w:rPr>
          <w:rFonts w:ascii="宋体"/>
          <w:color w:val="000000"/>
          <w:kern w:val="0"/>
          <w:sz w:val="28"/>
          <w:szCs w:val="28"/>
        </w:rPr>
      </w:pPr>
      <w:r>
        <w:rPr>
          <w:rFonts w:ascii="宋体" w:hAnsi="宋体"/>
          <w:color w:val="000000"/>
          <w:kern w:val="0"/>
          <w:sz w:val="28"/>
          <w:szCs w:val="28"/>
        </w:rPr>
        <w:t>l</w:t>
      </w:r>
      <w:r>
        <w:rPr>
          <w:rFonts w:hint="eastAsia" w:ascii="宋体" w:hAnsi="宋体"/>
          <w:color w:val="000000"/>
          <w:kern w:val="0"/>
          <w:sz w:val="28"/>
          <w:szCs w:val="28"/>
        </w:rPr>
        <w:t>、</w:t>
      </w:r>
      <w:r>
        <w:rPr>
          <w:rFonts w:ascii="宋体" w:hAnsi="宋体"/>
          <w:color w:val="FF0000"/>
          <w:kern w:val="0"/>
          <w:sz w:val="28"/>
          <w:szCs w:val="28"/>
        </w:rPr>
        <w:t xml:space="preserve"> 20</w:t>
      </w:r>
      <w:r>
        <w:rPr>
          <w:rFonts w:hint="eastAsia" w:ascii="宋体" w:hAnsi="宋体"/>
          <w:color w:val="FF0000"/>
          <w:kern w:val="0"/>
          <w:sz w:val="28"/>
          <w:szCs w:val="28"/>
        </w:rPr>
        <w:t>20年6月1</w:t>
      </w:r>
      <w:r>
        <w:rPr>
          <w:rFonts w:hint="eastAsia" w:ascii="宋体" w:hAnsi="宋体"/>
          <w:color w:val="FF0000"/>
          <w:kern w:val="0"/>
          <w:sz w:val="28"/>
          <w:szCs w:val="28"/>
          <w:lang w:val="en-US" w:eastAsia="zh-CN"/>
        </w:rPr>
        <w:t>8</w:t>
      </w:r>
      <w:r>
        <w:rPr>
          <w:rFonts w:hint="eastAsia" w:ascii="宋体" w:hAnsi="宋体"/>
          <w:color w:val="FF0000"/>
          <w:kern w:val="0"/>
          <w:sz w:val="28"/>
          <w:szCs w:val="28"/>
        </w:rPr>
        <w:t>日至6月</w:t>
      </w:r>
      <w:r>
        <w:rPr>
          <w:rFonts w:hint="eastAsia" w:ascii="宋体" w:hAnsi="宋体"/>
          <w:color w:val="FF0000"/>
          <w:kern w:val="0"/>
          <w:sz w:val="28"/>
          <w:szCs w:val="28"/>
          <w:lang w:val="en-US" w:eastAsia="zh-CN"/>
        </w:rPr>
        <w:t>2</w:t>
      </w:r>
      <w:r>
        <w:rPr>
          <w:rFonts w:hint="eastAsia" w:ascii="宋体" w:hAnsi="宋体"/>
          <w:color w:val="FF0000"/>
          <w:kern w:val="0"/>
          <w:sz w:val="28"/>
          <w:szCs w:val="28"/>
        </w:rPr>
        <w:t>9日在</w:t>
      </w:r>
      <w:r>
        <w:rPr>
          <w:rFonts w:hint="eastAsia" w:ascii="宋体" w:hAnsi="宋体"/>
          <w:color w:val="000000"/>
          <w:kern w:val="0"/>
          <w:sz w:val="28"/>
          <w:szCs w:val="28"/>
        </w:rPr>
        <w:t>天圣</w:t>
      </w:r>
      <w:r>
        <w:rPr>
          <w:rFonts w:hint="eastAsia" w:ascii="宋体" w:hAnsi="宋体"/>
          <w:color w:val="000000"/>
          <w:kern w:val="0"/>
          <w:sz w:val="28"/>
          <w:szCs w:val="28"/>
          <w:lang w:eastAsia="zh-CN"/>
        </w:rPr>
        <w:t>制药集团</w:t>
      </w:r>
      <w:r>
        <w:rPr>
          <w:rFonts w:hint="eastAsia" w:ascii="宋体" w:hAnsi="宋体"/>
          <w:color w:val="000000"/>
          <w:kern w:val="0"/>
          <w:sz w:val="28"/>
          <w:szCs w:val="28"/>
        </w:rPr>
        <w:t>官网下载招标文件，招标文件资料费每份</w:t>
      </w:r>
      <w:r>
        <w:rPr>
          <w:rFonts w:ascii="宋体" w:hAnsi="宋体"/>
          <w:color w:val="000000"/>
          <w:kern w:val="0"/>
          <w:sz w:val="28"/>
          <w:szCs w:val="28"/>
        </w:rPr>
        <w:t>500</w:t>
      </w:r>
      <w:r>
        <w:rPr>
          <w:rFonts w:hint="eastAsia" w:ascii="宋体" w:hAnsi="宋体"/>
          <w:color w:val="000000"/>
          <w:kern w:val="0"/>
          <w:sz w:val="28"/>
          <w:szCs w:val="28"/>
        </w:rPr>
        <w:t>元及投标履约保证金</w:t>
      </w:r>
      <w:r>
        <w:rPr>
          <w:rFonts w:ascii="宋体" w:hAnsi="宋体"/>
          <w:color w:val="000000"/>
          <w:kern w:val="0"/>
          <w:sz w:val="28"/>
          <w:szCs w:val="28"/>
        </w:rPr>
        <w:t>2</w:t>
      </w:r>
      <w:r>
        <w:rPr>
          <w:rFonts w:ascii="宋体"/>
          <w:color w:val="000000"/>
          <w:kern w:val="0"/>
          <w:sz w:val="28"/>
          <w:szCs w:val="28"/>
        </w:rPr>
        <w:t>0000</w:t>
      </w:r>
      <w:r>
        <w:rPr>
          <w:rFonts w:hint="eastAsia" w:ascii="宋体" w:hAnsi="宋体"/>
          <w:color w:val="000000"/>
          <w:kern w:val="0"/>
          <w:sz w:val="28"/>
          <w:szCs w:val="28"/>
        </w:rPr>
        <w:t>元在递交投标文件前缴纳或转账至指定账户，资料费售后不退。参标单位需在招标联系人处登记备案，审查资质合格单位方为合格参标单位，参标单位需及时关注招标文件挂网站天圣</w:t>
      </w:r>
      <w:r>
        <w:rPr>
          <w:rFonts w:hint="eastAsia" w:ascii="宋体" w:hAnsi="宋体"/>
          <w:color w:val="000000"/>
          <w:kern w:val="0"/>
          <w:sz w:val="28"/>
          <w:szCs w:val="28"/>
          <w:lang w:eastAsia="zh-CN"/>
        </w:rPr>
        <w:t>制药集团</w:t>
      </w:r>
      <w:r>
        <w:rPr>
          <w:rFonts w:hint="eastAsia" w:ascii="宋体" w:hAnsi="宋体"/>
          <w:color w:val="000000"/>
          <w:kern w:val="0"/>
          <w:sz w:val="28"/>
          <w:szCs w:val="28"/>
        </w:rPr>
        <w:t>官网，</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w:t>
      </w:r>
      <w:r>
        <w:rPr>
          <w:rFonts w:hint="eastAsia" w:ascii="宋体" w:hAnsi="宋体" w:cs="Times New Roman"/>
          <w:color w:val="000000"/>
          <w:kern w:val="0"/>
          <w:sz w:val="28"/>
          <w:szCs w:val="28"/>
          <w:lang w:val="en-US" w:eastAsia="zh-CN"/>
        </w:rPr>
        <w:t>,</w:t>
      </w:r>
      <w:r>
        <w:rPr>
          <w:rFonts w:hint="eastAsia" w:ascii="宋体" w:hAnsi="宋体"/>
          <w:color w:val="000000"/>
          <w:kern w:val="0"/>
          <w:sz w:val="28"/>
          <w:szCs w:val="28"/>
        </w:rPr>
        <w:t>相关招标答疑将及时发布在该网站上。</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2</w:t>
      </w:r>
      <w:r>
        <w:rPr>
          <w:rFonts w:hint="eastAsia" w:ascii="宋体" w:hAnsi="宋体"/>
          <w:color w:val="000000"/>
          <w:kern w:val="0"/>
          <w:sz w:val="28"/>
          <w:szCs w:val="28"/>
        </w:rPr>
        <w:t>、</w:t>
      </w:r>
      <w:r>
        <w:rPr>
          <w:rFonts w:ascii="宋体" w:hAnsi="宋体"/>
          <w:color w:val="000000"/>
          <w:kern w:val="0"/>
          <w:sz w:val="28"/>
          <w:szCs w:val="28"/>
        </w:rPr>
        <w:t xml:space="preserve"> 20</w:t>
      </w:r>
      <w:r>
        <w:rPr>
          <w:rFonts w:hint="eastAsia" w:ascii="宋体" w:hAnsi="宋体"/>
          <w:color w:val="000000"/>
          <w:kern w:val="0"/>
          <w:sz w:val="28"/>
          <w:szCs w:val="28"/>
        </w:rPr>
        <w:t>20年6月</w:t>
      </w:r>
      <w:r>
        <w:rPr>
          <w:rFonts w:ascii="宋体" w:hAnsi="宋体"/>
          <w:color w:val="000000"/>
          <w:kern w:val="0"/>
          <w:sz w:val="28"/>
          <w:szCs w:val="28"/>
        </w:rPr>
        <w:t xml:space="preserve"> </w:t>
      </w:r>
      <w:r>
        <w:rPr>
          <w:rFonts w:hint="eastAsia" w:ascii="宋体" w:hAnsi="宋体"/>
          <w:color w:val="000000"/>
          <w:kern w:val="0"/>
          <w:sz w:val="28"/>
          <w:szCs w:val="28"/>
        </w:rPr>
        <w:t>1</w:t>
      </w:r>
      <w:r>
        <w:rPr>
          <w:rFonts w:hint="eastAsia" w:ascii="宋体" w:hAnsi="宋体"/>
          <w:color w:val="000000"/>
          <w:kern w:val="0"/>
          <w:sz w:val="28"/>
          <w:szCs w:val="28"/>
          <w:lang w:val="en-US" w:eastAsia="zh-CN"/>
        </w:rPr>
        <w:t>8</w:t>
      </w:r>
      <w:r>
        <w:rPr>
          <w:rFonts w:hint="eastAsia" w:ascii="宋体" w:hAnsi="宋体"/>
          <w:color w:val="000000"/>
          <w:kern w:val="0"/>
          <w:sz w:val="28"/>
          <w:szCs w:val="28"/>
        </w:rPr>
        <w:t>-</w:t>
      </w:r>
      <w:r>
        <w:rPr>
          <w:rFonts w:hint="eastAsia" w:ascii="宋体" w:hAnsi="宋体"/>
          <w:color w:val="000000"/>
          <w:kern w:val="0"/>
          <w:sz w:val="28"/>
          <w:szCs w:val="28"/>
          <w:lang w:val="en-US" w:eastAsia="zh-CN"/>
        </w:rPr>
        <w:t>29</w:t>
      </w:r>
      <w:r>
        <w:rPr>
          <w:rFonts w:hint="eastAsia" w:ascii="宋体" w:hAnsi="宋体"/>
          <w:color w:val="000000"/>
          <w:kern w:val="0"/>
          <w:sz w:val="28"/>
          <w:szCs w:val="28"/>
        </w:rPr>
        <w:t>日为现场踏勘时间，业主方联系人：卢雨成</w:t>
      </w:r>
      <w:r>
        <w:rPr>
          <w:rFonts w:ascii="宋体" w:hAnsi="宋体"/>
          <w:color w:val="000000"/>
          <w:kern w:val="0"/>
          <w:sz w:val="28"/>
          <w:szCs w:val="28"/>
        </w:rPr>
        <w:t xml:space="preserve"> </w:t>
      </w:r>
      <w:r>
        <w:rPr>
          <w:rFonts w:hint="eastAsia" w:ascii="宋体" w:hAnsi="宋体"/>
          <w:color w:val="000000"/>
          <w:kern w:val="0"/>
          <w:sz w:val="28"/>
          <w:szCs w:val="28"/>
        </w:rPr>
        <w:t>，联系电话：</w:t>
      </w:r>
      <w:r>
        <w:rPr>
          <w:rFonts w:ascii="宋体" w:hAnsi="宋体"/>
          <w:color w:val="000000"/>
          <w:kern w:val="0"/>
          <w:sz w:val="28"/>
          <w:szCs w:val="28"/>
        </w:rPr>
        <w:t xml:space="preserve">13388953758 </w:t>
      </w:r>
      <w:r>
        <w:rPr>
          <w:rFonts w:hint="eastAsia" w:ascii="宋体" w:hAnsi="宋体"/>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3</w:t>
      </w:r>
      <w:r>
        <w:rPr>
          <w:rFonts w:hint="eastAsia" w:ascii="宋体" w:hAnsi="宋体"/>
          <w:color w:val="000000"/>
          <w:kern w:val="0"/>
          <w:sz w:val="28"/>
          <w:szCs w:val="28"/>
        </w:rPr>
        <w:t>、</w:t>
      </w:r>
      <w:r>
        <w:rPr>
          <w:rFonts w:ascii="宋体" w:hAnsi="宋体"/>
          <w:color w:val="000000"/>
          <w:kern w:val="0"/>
          <w:sz w:val="28"/>
          <w:szCs w:val="28"/>
        </w:rPr>
        <w:t>20</w:t>
      </w:r>
      <w:r>
        <w:rPr>
          <w:rFonts w:hint="eastAsia" w:ascii="宋体" w:hAnsi="宋体"/>
          <w:color w:val="000000"/>
          <w:kern w:val="0"/>
          <w:sz w:val="28"/>
          <w:szCs w:val="28"/>
        </w:rPr>
        <w:t>20年</w:t>
      </w:r>
      <w:r>
        <w:rPr>
          <w:rFonts w:ascii="宋体" w:hAnsi="宋体"/>
          <w:color w:val="000000"/>
          <w:kern w:val="0"/>
          <w:sz w:val="28"/>
          <w:szCs w:val="28"/>
        </w:rPr>
        <w:t xml:space="preserve"> </w:t>
      </w:r>
      <w:r>
        <w:rPr>
          <w:rFonts w:hint="eastAsia" w:ascii="宋体" w:hAnsi="宋体"/>
          <w:color w:val="000000"/>
          <w:kern w:val="0"/>
          <w:sz w:val="28"/>
          <w:szCs w:val="28"/>
        </w:rPr>
        <w:t>6月</w:t>
      </w:r>
      <w:r>
        <w:rPr>
          <w:rFonts w:ascii="宋体" w:hAnsi="宋体"/>
          <w:color w:val="000000"/>
          <w:kern w:val="0"/>
          <w:sz w:val="28"/>
          <w:szCs w:val="28"/>
        </w:rPr>
        <w:t xml:space="preserve"> </w:t>
      </w:r>
      <w:r>
        <w:rPr>
          <w:rFonts w:hint="eastAsia" w:ascii="宋体" w:hAnsi="宋体"/>
          <w:color w:val="000000"/>
          <w:kern w:val="0"/>
          <w:sz w:val="28"/>
          <w:szCs w:val="28"/>
          <w:lang w:val="en-US" w:eastAsia="zh-CN"/>
        </w:rPr>
        <w:t>29</w:t>
      </w:r>
      <w:r>
        <w:rPr>
          <w:rFonts w:hint="eastAsia" w:ascii="宋体" w:hAnsi="宋体"/>
          <w:color w:val="000000"/>
          <w:kern w:val="0"/>
          <w:sz w:val="28"/>
          <w:szCs w:val="28"/>
        </w:rPr>
        <w:t>日</w:t>
      </w:r>
      <w:r>
        <w:rPr>
          <w:rFonts w:ascii="宋体" w:hAnsi="宋体"/>
          <w:color w:val="000000"/>
          <w:kern w:val="0"/>
          <w:sz w:val="28"/>
          <w:szCs w:val="28"/>
        </w:rPr>
        <w:t xml:space="preserve"> 17:30 </w:t>
      </w:r>
      <w:r>
        <w:rPr>
          <w:rFonts w:hint="eastAsia" w:ascii="宋体" w:hAnsi="宋体"/>
          <w:color w:val="000000"/>
          <w:kern w:val="0"/>
          <w:sz w:val="28"/>
          <w:szCs w:val="28"/>
        </w:rPr>
        <w:t>分为递交</w:t>
      </w:r>
      <w:r>
        <w:rPr>
          <w:rFonts w:ascii="宋体" w:hAnsi="宋体"/>
          <w:color w:val="000000"/>
          <w:kern w:val="0"/>
          <w:sz w:val="28"/>
          <w:szCs w:val="28"/>
        </w:rPr>
        <w:t xml:space="preserve"> </w:t>
      </w:r>
      <w:r>
        <w:rPr>
          <w:rFonts w:hint="eastAsia" w:ascii="宋体" w:hAnsi="宋体"/>
          <w:color w:val="000000"/>
          <w:kern w:val="0"/>
          <w:sz w:val="28"/>
          <w:szCs w:val="28"/>
        </w:rPr>
        <w:t>“招标文件质疑”的截止时间。</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4</w:t>
      </w:r>
      <w:r>
        <w:rPr>
          <w:rFonts w:hint="eastAsia" w:ascii="宋体" w:hAnsi="宋体"/>
          <w:color w:val="000000"/>
          <w:kern w:val="0"/>
          <w:sz w:val="28"/>
          <w:szCs w:val="28"/>
        </w:rPr>
        <w:t>、开标时间为</w:t>
      </w:r>
      <w:r>
        <w:rPr>
          <w:rFonts w:ascii="宋体" w:hAnsi="宋体"/>
          <w:color w:val="000000"/>
          <w:kern w:val="0"/>
          <w:sz w:val="28"/>
          <w:szCs w:val="28"/>
        </w:rPr>
        <w:t xml:space="preserve">  20</w:t>
      </w:r>
      <w:r>
        <w:rPr>
          <w:rFonts w:hint="eastAsia" w:ascii="宋体" w:hAnsi="宋体"/>
          <w:color w:val="000000"/>
          <w:kern w:val="0"/>
          <w:sz w:val="28"/>
          <w:szCs w:val="28"/>
        </w:rPr>
        <w:t>20年</w:t>
      </w:r>
      <w:r>
        <w:rPr>
          <w:rFonts w:ascii="宋体" w:hAnsi="宋体"/>
          <w:color w:val="000000"/>
          <w:kern w:val="0"/>
          <w:sz w:val="28"/>
          <w:szCs w:val="28"/>
        </w:rPr>
        <w:t xml:space="preserve">  </w:t>
      </w:r>
      <w:r>
        <w:rPr>
          <w:rFonts w:hint="eastAsia" w:ascii="宋体" w:hAnsi="宋体"/>
          <w:color w:val="000000"/>
          <w:kern w:val="0"/>
          <w:sz w:val="28"/>
          <w:szCs w:val="28"/>
        </w:rPr>
        <w:t>6月</w:t>
      </w:r>
      <w:r>
        <w:rPr>
          <w:rFonts w:ascii="宋体" w:hAnsi="宋体"/>
          <w:color w:val="000000"/>
          <w:kern w:val="0"/>
          <w:sz w:val="28"/>
          <w:szCs w:val="28"/>
        </w:rPr>
        <w:t xml:space="preserve">  </w:t>
      </w:r>
      <w:r>
        <w:rPr>
          <w:rFonts w:hint="eastAsia" w:ascii="宋体" w:hAnsi="宋体"/>
          <w:color w:val="000000"/>
          <w:kern w:val="0"/>
          <w:sz w:val="28"/>
          <w:szCs w:val="28"/>
          <w:lang w:val="en-US" w:eastAsia="zh-CN"/>
        </w:rPr>
        <w:t>30</w:t>
      </w:r>
      <w:r>
        <w:rPr>
          <w:rFonts w:ascii="宋体" w:hAnsi="宋体"/>
          <w:color w:val="000000"/>
          <w:kern w:val="0"/>
          <w:sz w:val="28"/>
          <w:szCs w:val="28"/>
        </w:rPr>
        <w:t xml:space="preserve"> </w:t>
      </w:r>
      <w:r>
        <w:rPr>
          <w:rFonts w:hint="eastAsia" w:ascii="宋体" w:hAnsi="宋体"/>
          <w:color w:val="000000"/>
          <w:kern w:val="0"/>
          <w:sz w:val="28"/>
          <w:szCs w:val="28"/>
        </w:rPr>
        <w:t>日</w:t>
      </w:r>
      <w:r>
        <w:rPr>
          <w:rFonts w:hint="eastAsia" w:ascii="宋体" w:hAnsi="宋体"/>
          <w:color w:val="000000"/>
          <w:kern w:val="0"/>
          <w:sz w:val="28"/>
          <w:szCs w:val="28"/>
          <w:lang w:eastAsia="zh-CN"/>
        </w:rPr>
        <w:t>星期二</w:t>
      </w:r>
      <w:r>
        <w:rPr>
          <w:rFonts w:ascii="宋体" w:hAnsi="宋体"/>
          <w:color w:val="000000"/>
          <w:kern w:val="0"/>
          <w:sz w:val="28"/>
          <w:szCs w:val="28"/>
        </w:rPr>
        <w:t xml:space="preserve"> 10:00 </w:t>
      </w:r>
      <w:r>
        <w:rPr>
          <w:rFonts w:hint="eastAsia" w:ascii="宋体" w:hAnsi="宋体"/>
          <w:color w:val="000000"/>
          <w:kern w:val="0"/>
          <w:sz w:val="28"/>
          <w:szCs w:val="28"/>
        </w:rPr>
        <w:t>（北京时间）。</w:t>
      </w:r>
    </w:p>
    <w:p>
      <w:pPr>
        <w:keepNext w:val="0"/>
        <w:keepLines w:val="0"/>
        <w:pageBreakBefore w:val="0"/>
        <w:widowControl w:val="0"/>
        <w:wordWrap/>
        <w:overflowPunct/>
        <w:topLinePunct w:val="0"/>
        <w:autoSpaceDE w:val="0"/>
        <w:autoSpaceDN w:val="0"/>
        <w:bidi w:val="0"/>
        <w:adjustRightInd/>
        <w:snapToGrid/>
        <w:spacing w:line="480" w:lineRule="exact"/>
        <w:jc w:val="left"/>
        <w:rPr>
          <w:rFonts w:ascii="宋体"/>
          <w:color w:val="000000"/>
          <w:kern w:val="0"/>
          <w:sz w:val="28"/>
          <w:szCs w:val="28"/>
        </w:rPr>
      </w:pPr>
      <w:r>
        <w:rPr>
          <w:rFonts w:ascii="宋体" w:hAnsi="宋体"/>
          <w:color w:val="000000"/>
          <w:kern w:val="0"/>
          <w:sz w:val="28"/>
          <w:szCs w:val="28"/>
        </w:rPr>
        <w:t>5</w:t>
      </w:r>
      <w:r>
        <w:rPr>
          <w:rFonts w:hint="eastAsia" w:ascii="宋体" w:hAnsi="宋体"/>
          <w:color w:val="000000"/>
          <w:kern w:val="0"/>
          <w:sz w:val="28"/>
          <w:szCs w:val="28"/>
        </w:rPr>
        <w:t>、递交地点：重庆市渝北区石盘河商务区食品城西路</w:t>
      </w:r>
      <w:r>
        <w:rPr>
          <w:rFonts w:ascii="宋体" w:hAnsi="宋体"/>
          <w:color w:val="000000"/>
          <w:kern w:val="0"/>
          <w:sz w:val="28"/>
          <w:szCs w:val="28"/>
        </w:rPr>
        <w:t>18</w:t>
      </w:r>
      <w:r>
        <w:rPr>
          <w:rFonts w:hint="eastAsia" w:ascii="宋体" w:hAnsi="宋体"/>
          <w:color w:val="000000"/>
          <w:kern w:val="0"/>
          <w:sz w:val="28"/>
          <w:szCs w:val="28"/>
        </w:rPr>
        <w:t>号天圣制药集团办公室二集采中心（</w:t>
      </w:r>
      <w:r>
        <w:rPr>
          <w:rFonts w:ascii="宋体" w:hAnsi="宋体"/>
          <w:color w:val="000000"/>
          <w:kern w:val="0"/>
          <w:sz w:val="28"/>
          <w:szCs w:val="28"/>
        </w:rPr>
        <w:t>2-24</w:t>
      </w:r>
      <w:r>
        <w:rPr>
          <w:rFonts w:hint="eastAsia" w:ascii="宋体" w:hAnsi="宋体"/>
          <w:color w:val="000000"/>
          <w:kern w:val="0"/>
          <w:sz w:val="28"/>
          <w:szCs w:val="28"/>
        </w:rPr>
        <w:t>室）。</w:t>
      </w:r>
    </w:p>
    <w:p>
      <w:pPr>
        <w:pStyle w:val="10"/>
        <w:keepNext w:val="0"/>
        <w:keepLines w:val="0"/>
        <w:pageBreakBefore w:val="0"/>
        <w:widowControl w:val="0"/>
        <w:wordWrap/>
        <w:overflowPunct/>
        <w:topLinePunct w:val="0"/>
        <w:bidi w:val="0"/>
        <w:adjustRightInd/>
        <w:snapToGrid/>
        <w:spacing w:beforeLines="0" w:afterLines="0" w:line="480" w:lineRule="exact"/>
        <w:ind w:firstLine="562"/>
        <w:jc w:val="left"/>
        <w:rPr>
          <w:rFonts w:ascii="宋体" w:hAnsi="宋体" w:eastAsia="宋体"/>
          <w:b/>
          <w:bCs/>
          <w:color w:val="000000"/>
          <w:sz w:val="28"/>
          <w:szCs w:val="28"/>
        </w:rPr>
      </w:pPr>
      <w:bookmarkStart w:id="0" w:name="_Toc143407898"/>
      <w:bookmarkStart w:id="1" w:name="_Toc142892165"/>
      <w:r>
        <w:rPr>
          <w:rFonts w:hint="eastAsia" w:ascii="宋体" w:hAnsi="宋体" w:eastAsia="宋体"/>
          <w:b/>
          <w:bCs/>
          <w:color w:val="000000"/>
          <w:sz w:val="28"/>
          <w:szCs w:val="28"/>
        </w:rPr>
        <w:t>十一、招标通告附件</w:t>
      </w:r>
      <w:bookmarkEnd w:id="0"/>
      <w:bookmarkEnd w:id="1"/>
    </w:p>
    <w:p>
      <w:pPr>
        <w:pStyle w:val="11"/>
        <w:keepNext w:val="0"/>
        <w:keepLines w:val="0"/>
        <w:pageBreakBefore w:val="0"/>
        <w:widowControl w:val="0"/>
        <w:wordWrap/>
        <w:overflowPunct/>
        <w:topLinePunct w:val="0"/>
        <w:autoSpaceDE w:val="0"/>
        <w:autoSpaceDN w:val="0"/>
        <w:bidi w:val="0"/>
        <w:adjustRightInd/>
        <w:snapToGrid/>
        <w:spacing w:line="480" w:lineRule="exact"/>
        <w:ind w:firstLineChars="0"/>
        <w:jc w:val="left"/>
        <w:rPr>
          <w:rFonts w:ascii="宋体"/>
          <w:color w:val="000000"/>
          <w:kern w:val="0"/>
          <w:sz w:val="28"/>
          <w:szCs w:val="28"/>
        </w:rPr>
      </w:pPr>
      <w:r>
        <w:rPr>
          <w:rFonts w:hint="eastAsia" w:ascii="宋体" w:hAnsi="宋体"/>
          <w:color w:val="000000"/>
          <w:kern w:val="0"/>
          <w:sz w:val="28"/>
          <w:szCs w:val="28"/>
        </w:rPr>
        <w:t>附件一：授权委托书格式</w:t>
      </w:r>
    </w:p>
    <w:p>
      <w:pPr>
        <w:pStyle w:val="11"/>
        <w:keepNext w:val="0"/>
        <w:keepLines w:val="0"/>
        <w:pageBreakBefore w:val="0"/>
        <w:widowControl w:val="0"/>
        <w:wordWrap/>
        <w:overflowPunct/>
        <w:topLinePunct w:val="0"/>
        <w:autoSpaceDE w:val="0"/>
        <w:autoSpaceDN w:val="0"/>
        <w:bidi w:val="0"/>
        <w:adjustRightInd/>
        <w:snapToGrid/>
        <w:spacing w:line="480" w:lineRule="exact"/>
        <w:ind w:firstLineChars="0"/>
        <w:jc w:val="left"/>
        <w:rPr>
          <w:rFonts w:ascii="宋体"/>
          <w:color w:val="000000"/>
          <w:kern w:val="0"/>
          <w:sz w:val="28"/>
          <w:szCs w:val="28"/>
        </w:rPr>
      </w:pPr>
      <w:r>
        <w:rPr>
          <w:rFonts w:hint="eastAsia" w:ascii="宋体" w:hAnsi="宋体"/>
          <w:color w:val="000000"/>
          <w:kern w:val="0"/>
          <w:sz w:val="28"/>
          <w:szCs w:val="28"/>
        </w:rPr>
        <w:t>附件二：商务条款偏离表</w:t>
      </w:r>
    </w:p>
    <w:p>
      <w:pPr>
        <w:pStyle w:val="11"/>
        <w:keepNext w:val="0"/>
        <w:keepLines w:val="0"/>
        <w:pageBreakBefore w:val="0"/>
        <w:widowControl w:val="0"/>
        <w:wordWrap/>
        <w:overflowPunct/>
        <w:topLinePunct w:val="0"/>
        <w:autoSpaceDE w:val="0"/>
        <w:autoSpaceDN w:val="0"/>
        <w:bidi w:val="0"/>
        <w:adjustRightInd/>
        <w:snapToGrid/>
        <w:spacing w:line="480" w:lineRule="exact"/>
        <w:ind w:firstLineChars="0"/>
        <w:jc w:val="left"/>
        <w:rPr>
          <w:rFonts w:ascii="宋体"/>
          <w:color w:val="000000"/>
          <w:kern w:val="0"/>
          <w:sz w:val="28"/>
          <w:szCs w:val="28"/>
        </w:rPr>
      </w:pPr>
      <w:r>
        <w:rPr>
          <w:rFonts w:hint="eastAsia" w:ascii="宋体" w:hAnsi="宋体"/>
          <w:color w:val="000000"/>
          <w:kern w:val="0"/>
          <w:sz w:val="28"/>
          <w:szCs w:val="28"/>
        </w:rPr>
        <w:t>附件三：技术条款偏离表</w:t>
      </w:r>
    </w:p>
    <w:p>
      <w:pPr>
        <w:pStyle w:val="11"/>
        <w:keepNext w:val="0"/>
        <w:keepLines w:val="0"/>
        <w:pageBreakBefore w:val="0"/>
        <w:widowControl w:val="0"/>
        <w:wordWrap/>
        <w:overflowPunct/>
        <w:topLinePunct w:val="0"/>
        <w:autoSpaceDE w:val="0"/>
        <w:autoSpaceDN w:val="0"/>
        <w:bidi w:val="0"/>
        <w:adjustRightInd/>
        <w:snapToGrid/>
        <w:spacing w:line="480" w:lineRule="exact"/>
        <w:ind w:firstLineChars="0"/>
        <w:jc w:val="left"/>
        <w:rPr>
          <w:rFonts w:ascii="宋体"/>
          <w:color w:val="000000"/>
          <w:kern w:val="0"/>
          <w:sz w:val="28"/>
          <w:szCs w:val="28"/>
        </w:rPr>
      </w:pPr>
      <w:r>
        <w:rPr>
          <w:rFonts w:hint="eastAsia" w:ascii="宋体" w:hAnsi="宋体"/>
          <w:color w:val="000000"/>
          <w:kern w:val="0"/>
          <w:sz w:val="28"/>
          <w:szCs w:val="28"/>
        </w:rPr>
        <w:t>附件四：承诺书</w:t>
      </w:r>
    </w:p>
    <w:p>
      <w:pPr>
        <w:keepNext w:val="0"/>
        <w:keepLines w:val="0"/>
        <w:pageBreakBefore w:val="0"/>
        <w:widowControl w:val="0"/>
        <w:wordWrap/>
        <w:overflowPunct/>
        <w:topLinePunct w:val="0"/>
        <w:autoSpaceDE w:val="0"/>
        <w:autoSpaceDN w:val="0"/>
        <w:bidi w:val="0"/>
        <w:adjustRightInd/>
        <w:snapToGrid/>
        <w:spacing w:line="480" w:lineRule="exact"/>
        <w:ind w:firstLine="562" w:firstLineChars="200"/>
        <w:jc w:val="left"/>
        <w:rPr>
          <w:rFonts w:ascii="宋体"/>
          <w:b/>
          <w:bCs/>
          <w:color w:val="000000"/>
          <w:kern w:val="0"/>
          <w:sz w:val="28"/>
          <w:szCs w:val="28"/>
        </w:rPr>
      </w:pPr>
      <w:r>
        <w:rPr>
          <w:rFonts w:hint="eastAsia" w:ascii="宋体" w:hAnsi="宋体"/>
          <w:b/>
          <w:bCs/>
          <w:color w:val="000000"/>
          <w:kern w:val="0"/>
          <w:sz w:val="28"/>
          <w:szCs w:val="28"/>
        </w:rPr>
        <w:t>招标单位：</w:t>
      </w:r>
      <w:r>
        <w:rPr>
          <w:rFonts w:hint="eastAsia" w:ascii="宋体" w:hAnsi="宋体"/>
          <w:color w:val="000000"/>
          <w:kern w:val="0"/>
          <w:sz w:val="28"/>
          <w:szCs w:val="28"/>
        </w:rPr>
        <w:t>天圣制药集团股份有限公司</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招标地址：重庆市渝北区石盘河商务区食品城西一街</w:t>
      </w:r>
      <w:r>
        <w:rPr>
          <w:rFonts w:ascii="宋体" w:hAnsi="宋体"/>
          <w:color w:val="000000"/>
          <w:kern w:val="0"/>
          <w:sz w:val="28"/>
          <w:szCs w:val="28"/>
        </w:rPr>
        <w:t>18</w:t>
      </w:r>
      <w:r>
        <w:rPr>
          <w:rFonts w:hint="eastAsia" w:ascii="宋体" w:hAnsi="宋体"/>
          <w:color w:val="000000"/>
          <w:kern w:val="0"/>
          <w:sz w:val="28"/>
          <w:szCs w:val="28"/>
        </w:rPr>
        <w:t>号</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技术咨询：熊海田</w:t>
      </w:r>
      <w:r>
        <w:rPr>
          <w:rFonts w:ascii="宋体" w:hAnsi="宋体"/>
          <w:color w:val="000000"/>
          <w:kern w:val="0"/>
          <w:sz w:val="28"/>
          <w:szCs w:val="28"/>
        </w:rPr>
        <w:t xml:space="preserve">   133 6828 6203 </w:t>
      </w:r>
    </w:p>
    <w:p>
      <w:pPr>
        <w:keepNext w:val="0"/>
        <w:keepLines w:val="0"/>
        <w:pageBreakBefore w:val="0"/>
        <w:widowControl w:val="0"/>
        <w:wordWrap/>
        <w:overflowPunct/>
        <w:topLinePunct w:val="0"/>
        <w:autoSpaceDE w:val="0"/>
        <w:autoSpaceDN w:val="0"/>
        <w:bidi w:val="0"/>
        <w:adjustRightInd/>
        <w:snapToGrid/>
        <w:spacing w:line="480" w:lineRule="exact"/>
        <w:ind w:firstLine="1960" w:firstLineChars="700"/>
        <w:jc w:val="left"/>
        <w:rPr>
          <w:rFonts w:ascii="宋体"/>
          <w:color w:val="000000"/>
          <w:kern w:val="0"/>
          <w:sz w:val="28"/>
          <w:szCs w:val="28"/>
        </w:rPr>
      </w:pPr>
      <w:r>
        <w:rPr>
          <w:rFonts w:hint="eastAsia" w:ascii="宋体" w:hAnsi="宋体"/>
          <w:color w:val="000000"/>
          <w:kern w:val="0"/>
          <w:sz w:val="28"/>
          <w:szCs w:val="28"/>
        </w:rPr>
        <w:t>卢雨成</w:t>
      </w:r>
      <w:r>
        <w:rPr>
          <w:rFonts w:ascii="宋体" w:hAnsi="宋体"/>
          <w:color w:val="000000"/>
          <w:kern w:val="0"/>
          <w:sz w:val="28"/>
          <w:szCs w:val="28"/>
        </w:rPr>
        <w:t xml:space="preserve">   133 8895 3758   </w:t>
      </w:r>
    </w:p>
    <w:p>
      <w:pPr>
        <w:keepNext w:val="0"/>
        <w:keepLines w:val="0"/>
        <w:pageBreakBefore w:val="0"/>
        <w:widowControl w:val="0"/>
        <w:wordWrap/>
        <w:overflowPunct/>
        <w:topLinePunct w:val="0"/>
        <w:autoSpaceDE w:val="0"/>
        <w:autoSpaceDN w:val="0"/>
        <w:bidi w:val="0"/>
        <w:adjustRightInd/>
        <w:snapToGrid/>
        <w:spacing w:line="480" w:lineRule="exact"/>
        <w:ind w:firstLine="560" w:firstLineChars="200"/>
        <w:jc w:val="left"/>
        <w:rPr>
          <w:rFonts w:ascii="宋体"/>
          <w:color w:val="000000"/>
          <w:kern w:val="0"/>
          <w:sz w:val="28"/>
          <w:szCs w:val="28"/>
        </w:rPr>
      </w:pPr>
      <w:r>
        <w:rPr>
          <w:rFonts w:hint="eastAsia" w:ascii="宋体" w:hAnsi="宋体"/>
          <w:color w:val="000000"/>
          <w:kern w:val="0"/>
          <w:sz w:val="28"/>
          <w:szCs w:val="28"/>
        </w:rPr>
        <w:t>投标联系</w:t>
      </w:r>
      <w:r>
        <w:rPr>
          <w:rFonts w:ascii="宋体" w:hAnsi="宋体"/>
          <w:color w:val="000000"/>
          <w:kern w:val="0"/>
          <w:sz w:val="28"/>
          <w:szCs w:val="28"/>
        </w:rPr>
        <w:t xml:space="preserve">: </w:t>
      </w:r>
      <w:r>
        <w:rPr>
          <w:rFonts w:hint="eastAsia" w:ascii="宋体" w:hAnsi="宋体"/>
          <w:color w:val="000000"/>
          <w:kern w:val="0"/>
          <w:sz w:val="28"/>
          <w:szCs w:val="28"/>
        </w:rPr>
        <w:t>张</w:t>
      </w:r>
      <w:r>
        <w:rPr>
          <w:rFonts w:ascii="宋体" w:hAnsi="宋体"/>
          <w:color w:val="000000"/>
          <w:kern w:val="0"/>
          <w:sz w:val="28"/>
          <w:szCs w:val="28"/>
        </w:rPr>
        <w:t xml:space="preserve">  </w:t>
      </w:r>
      <w:r>
        <w:rPr>
          <w:rFonts w:hint="eastAsia" w:ascii="宋体" w:hAnsi="宋体"/>
          <w:color w:val="000000"/>
          <w:kern w:val="0"/>
          <w:sz w:val="28"/>
          <w:szCs w:val="28"/>
        </w:rPr>
        <w:t>聪</w:t>
      </w:r>
      <w:r>
        <w:rPr>
          <w:rFonts w:ascii="宋体" w:hAnsi="宋体"/>
          <w:color w:val="000000"/>
          <w:kern w:val="0"/>
          <w:sz w:val="28"/>
          <w:szCs w:val="28"/>
        </w:rPr>
        <w:t xml:space="preserve"> </w:t>
      </w:r>
      <w:r>
        <w:rPr>
          <w:rFonts w:hint="eastAsia" w:ascii="宋体" w:hAnsi="宋体"/>
          <w:color w:val="000000"/>
          <w:kern w:val="0"/>
          <w:sz w:val="28"/>
          <w:szCs w:val="28"/>
        </w:rPr>
        <w:t>：</w:t>
      </w:r>
      <w:r>
        <w:rPr>
          <w:rFonts w:ascii="宋体" w:hAnsi="宋体"/>
          <w:color w:val="000000"/>
          <w:kern w:val="0"/>
          <w:sz w:val="28"/>
          <w:szCs w:val="28"/>
        </w:rPr>
        <w:t>135 9400 1189</w:t>
      </w:r>
    </w:p>
    <w:p>
      <w:pPr>
        <w:keepNext w:val="0"/>
        <w:keepLines w:val="0"/>
        <w:pageBreakBefore w:val="0"/>
        <w:widowControl w:val="0"/>
        <w:wordWrap/>
        <w:overflowPunct/>
        <w:topLinePunct w:val="0"/>
        <w:autoSpaceDE w:val="0"/>
        <w:autoSpaceDN w:val="0"/>
        <w:bidi w:val="0"/>
        <w:adjustRightInd/>
        <w:snapToGrid/>
        <w:spacing w:line="480" w:lineRule="exact"/>
        <w:ind w:firstLine="1960" w:firstLineChars="700"/>
        <w:jc w:val="left"/>
        <w:rPr>
          <w:rFonts w:ascii="宋体"/>
          <w:color w:val="000000"/>
          <w:kern w:val="0"/>
          <w:sz w:val="28"/>
          <w:szCs w:val="28"/>
        </w:rPr>
      </w:pPr>
      <w:r>
        <w:rPr>
          <w:rFonts w:hint="eastAsia" w:ascii="宋体" w:hAnsi="宋体"/>
          <w:color w:val="000000"/>
          <w:kern w:val="0"/>
          <w:sz w:val="28"/>
          <w:szCs w:val="28"/>
        </w:rPr>
        <w:t>谭祥兵</w:t>
      </w:r>
      <w:r>
        <w:rPr>
          <w:rFonts w:ascii="宋体" w:hAnsi="宋体"/>
          <w:color w:val="000000"/>
          <w:kern w:val="0"/>
          <w:sz w:val="28"/>
          <w:szCs w:val="28"/>
        </w:rPr>
        <w:t xml:space="preserve"> </w:t>
      </w:r>
      <w:r>
        <w:rPr>
          <w:rFonts w:hint="eastAsia" w:ascii="宋体" w:hAnsi="宋体"/>
          <w:color w:val="000000"/>
          <w:kern w:val="0"/>
          <w:sz w:val="28"/>
          <w:szCs w:val="28"/>
        </w:rPr>
        <w:t>：</w:t>
      </w:r>
      <w:r>
        <w:rPr>
          <w:rFonts w:ascii="宋体" w:hAnsi="宋体"/>
          <w:color w:val="000000"/>
          <w:kern w:val="0"/>
          <w:sz w:val="28"/>
          <w:szCs w:val="28"/>
        </w:rPr>
        <w:t>189 8352 0689</w:t>
      </w:r>
    </w:p>
    <w:p>
      <w:pPr>
        <w:autoSpaceDE w:val="0"/>
        <w:autoSpaceDN w:val="0"/>
        <w:spacing w:line="500" w:lineRule="exact"/>
        <w:ind w:firstLine="1960" w:firstLineChars="700"/>
        <w:jc w:val="left"/>
        <w:rPr>
          <w:rFonts w:ascii="宋体"/>
          <w:color w:val="000000"/>
          <w:kern w:val="0"/>
          <w:sz w:val="28"/>
          <w:szCs w:val="28"/>
        </w:rPr>
      </w:pPr>
      <w:r>
        <w:rPr>
          <w:rFonts w:ascii="宋体" w:hAnsi="宋体"/>
          <w:color w:val="000000"/>
          <w:kern w:val="0"/>
          <w:sz w:val="28"/>
          <w:szCs w:val="28"/>
        </w:rPr>
        <w:t xml:space="preserve">      </w:t>
      </w:r>
    </w:p>
    <w:p>
      <w:pPr>
        <w:autoSpaceDE w:val="0"/>
        <w:autoSpaceDN w:val="0"/>
        <w:spacing w:line="360" w:lineRule="auto"/>
        <w:jc w:val="left"/>
        <w:rPr>
          <w:rFonts w:ascii="宋体"/>
          <w:b/>
          <w:color w:val="000000"/>
          <w:kern w:val="0"/>
          <w:sz w:val="24"/>
          <w:szCs w:val="24"/>
        </w:rPr>
      </w:pPr>
      <w:r>
        <w:rPr>
          <w:rFonts w:ascii="宋体"/>
          <w:color w:val="000000"/>
          <w:kern w:val="0"/>
          <w:sz w:val="24"/>
          <w:szCs w:val="24"/>
        </w:rPr>
        <w:br w:type="page"/>
      </w:r>
      <w:r>
        <w:rPr>
          <w:rFonts w:hint="eastAsia" w:ascii="宋体" w:hAnsi="宋体"/>
          <w:b/>
          <w:color w:val="000000"/>
          <w:kern w:val="0"/>
          <w:sz w:val="24"/>
          <w:szCs w:val="24"/>
        </w:rPr>
        <w:t>附件一：</w:t>
      </w:r>
      <w:bookmarkStart w:id="2" w:name="_GoBack"/>
      <w:bookmarkEnd w:id="2"/>
    </w:p>
    <w:p>
      <w:pPr>
        <w:autoSpaceDE w:val="0"/>
        <w:autoSpaceDN w:val="0"/>
        <w:spacing w:line="360" w:lineRule="auto"/>
        <w:ind w:firstLine="2891" w:firstLineChars="900"/>
        <w:rPr>
          <w:rFonts w:ascii="宋体"/>
          <w:b/>
          <w:bCs/>
          <w:color w:val="000000"/>
          <w:kern w:val="0"/>
          <w:sz w:val="32"/>
          <w:szCs w:val="32"/>
        </w:rPr>
      </w:pPr>
      <w:r>
        <w:rPr>
          <w:rFonts w:hint="eastAsia" w:ascii="宋体" w:hAnsi="宋体"/>
          <w:b/>
          <w:bCs/>
          <w:color w:val="000000"/>
          <w:kern w:val="0"/>
          <w:sz w:val="32"/>
          <w:szCs w:val="32"/>
        </w:rPr>
        <w:t>授权委托书</w:t>
      </w:r>
    </w:p>
    <w:p>
      <w:pPr>
        <w:autoSpaceDE w:val="0"/>
        <w:autoSpaceDN w:val="0"/>
        <w:spacing w:line="240" w:lineRule="exact"/>
        <w:ind w:firstLine="3253" w:firstLineChars="900"/>
        <w:rPr>
          <w:rFonts w:ascii="宋体"/>
          <w:b/>
          <w:bCs/>
          <w:color w:val="000000"/>
          <w:kern w:val="0"/>
          <w:sz w:val="36"/>
          <w:szCs w:val="36"/>
        </w:rPr>
      </w:pPr>
    </w:p>
    <w:p>
      <w:pPr>
        <w:spacing w:line="360" w:lineRule="auto"/>
        <w:rPr>
          <w:rFonts w:ascii="宋体"/>
          <w:color w:val="000000"/>
          <w:kern w:val="0"/>
          <w:sz w:val="28"/>
          <w:szCs w:val="28"/>
        </w:rPr>
      </w:pPr>
      <w:r>
        <w:rPr>
          <w:rFonts w:hint="eastAsia" w:ascii="宋体" w:hAnsi="宋体"/>
          <w:b/>
          <w:bCs/>
          <w:color w:val="000000"/>
          <w:kern w:val="0"/>
          <w:sz w:val="28"/>
          <w:szCs w:val="28"/>
        </w:rPr>
        <w:t>（致招标人）</w:t>
      </w:r>
      <w:r>
        <w:rPr>
          <w:rFonts w:hint="eastAsia" w:ascii="宋体" w:hAnsi="宋体"/>
          <w:color w:val="000000"/>
          <w:kern w:val="0"/>
          <w:sz w:val="28"/>
          <w:szCs w:val="28"/>
        </w:rPr>
        <w:t>：</w:t>
      </w:r>
    </w:p>
    <w:p>
      <w:pPr>
        <w:autoSpaceDE w:val="0"/>
        <w:autoSpaceDN w:val="0"/>
        <w:spacing w:line="360" w:lineRule="auto"/>
        <w:ind w:firstLine="560" w:firstLineChars="200"/>
        <w:jc w:val="center"/>
        <w:rPr>
          <w:rFonts w:ascii="宋体"/>
          <w:color w:val="000000"/>
          <w:kern w:val="0"/>
          <w:sz w:val="28"/>
          <w:szCs w:val="28"/>
        </w:rPr>
      </w:pPr>
      <w:r>
        <w:rPr>
          <w:rFonts w:hint="eastAsia" w:ascii="宋体" w:hAnsi="宋体"/>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color w:val="000000"/>
          <w:kern w:val="0"/>
          <w:sz w:val="28"/>
          <w:szCs w:val="28"/>
        </w:rPr>
      </w:pPr>
    </w:p>
    <w:p>
      <w:pPr>
        <w:tabs>
          <w:tab w:val="left" w:pos="6540"/>
        </w:tabs>
        <w:autoSpaceDE w:val="0"/>
        <w:autoSpaceDN w:val="0"/>
        <w:spacing w:line="360" w:lineRule="auto"/>
        <w:ind w:firstLine="560" w:firstLineChars="200"/>
        <w:rPr>
          <w:rFonts w:ascii="宋体"/>
          <w:color w:val="000000"/>
          <w:kern w:val="0"/>
          <w:sz w:val="28"/>
          <w:szCs w:val="28"/>
        </w:rPr>
      </w:pPr>
      <w:r>
        <w:rPr>
          <w:rFonts w:ascii="宋体"/>
          <w:color w:val="000000"/>
          <w:kern w:val="0"/>
          <w:sz w:val="28"/>
          <w:szCs w:val="28"/>
        </w:rPr>
        <w:tab/>
      </w:r>
    </w:p>
    <w:p>
      <w:pPr>
        <w:autoSpaceDE w:val="0"/>
        <w:autoSpaceDN w:val="0"/>
        <w:spacing w:line="360" w:lineRule="auto"/>
        <w:ind w:firstLine="560" w:firstLineChars="200"/>
        <w:rPr>
          <w:rFonts w:ascii="宋体"/>
          <w:color w:val="000000"/>
          <w:kern w:val="0"/>
          <w:sz w:val="28"/>
          <w:szCs w:val="28"/>
        </w:rPr>
      </w:pPr>
      <w:r>
        <w:rPr>
          <w:rFonts w:hint="eastAsia" w:ascii="宋体" w:hAnsi="宋体"/>
          <w:color w:val="000000"/>
          <w:kern w:val="0"/>
          <w:sz w:val="28"/>
          <w:szCs w:val="28"/>
        </w:rPr>
        <w:t>代理人无转委托。</w:t>
      </w:r>
    </w:p>
    <w:p>
      <w:pPr>
        <w:autoSpaceDE w:val="0"/>
        <w:autoSpaceDN w:val="0"/>
        <w:spacing w:line="360" w:lineRule="auto"/>
        <w:ind w:firstLine="560" w:firstLineChars="200"/>
        <w:rPr>
          <w:rFonts w:ascii="宋体"/>
          <w:color w:val="000000"/>
          <w:kern w:val="0"/>
          <w:sz w:val="28"/>
          <w:szCs w:val="28"/>
        </w:rPr>
      </w:pPr>
      <w:r>
        <w:rPr>
          <w:rFonts w:hint="eastAsia" w:ascii="宋体" w:hAnsi="宋体"/>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color w:val="000000"/>
          <w:kern w:val="0"/>
          <w:sz w:val="28"/>
          <w:szCs w:val="28"/>
        </w:rPr>
      </w:pPr>
      <w:r>
        <w:rPr>
          <w:rFonts w:hint="eastAsia" w:ascii="宋体" w:hAnsi="宋体"/>
          <w:color w:val="000000"/>
          <w:kern w:val="0"/>
          <w:sz w:val="28"/>
          <w:szCs w:val="28"/>
        </w:rPr>
        <w:t>代理人：</w:t>
      </w:r>
      <w:r>
        <w:rPr>
          <w:rFonts w:ascii="宋体"/>
          <w:color w:val="000000"/>
          <w:kern w:val="0"/>
          <w:sz w:val="28"/>
          <w:szCs w:val="28"/>
        </w:rPr>
        <w:tab/>
      </w:r>
      <w:r>
        <w:rPr>
          <w:rFonts w:hint="eastAsia" w:ascii="宋体" w:hAnsi="宋体"/>
          <w:color w:val="000000"/>
          <w:kern w:val="0"/>
          <w:sz w:val="28"/>
          <w:szCs w:val="28"/>
        </w:rPr>
        <w:t>性别：</w:t>
      </w:r>
      <w:r>
        <w:rPr>
          <w:rFonts w:ascii="宋体"/>
          <w:color w:val="000000"/>
          <w:kern w:val="0"/>
          <w:sz w:val="28"/>
          <w:szCs w:val="28"/>
        </w:rPr>
        <w:tab/>
      </w:r>
      <w:r>
        <w:rPr>
          <w:rFonts w:hint="eastAsia" w:ascii="宋体" w:hAnsi="宋体"/>
          <w:color w:val="000000"/>
          <w:kern w:val="0"/>
          <w:sz w:val="28"/>
          <w:szCs w:val="28"/>
        </w:rPr>
        <w:t>年龄：</w:t>
      </w:r>
    </w:p>
    <w:p>
      <w:pPr>
        <w:tabs>
          <w:tab w:val="left" w:pos="3402"/>
          <w:tab w:val="left" w:pos="5954"/>
        </w:tabs>
        <w:autoSpaceDE w:val="0"/>
        <w:autoSpaceDN w:val="0"/>
        <w:spacing w:line="360" w:lineRule="auto"/>
        <w:ind w:firstLine="560" w:firstLineChars="200"/>
        <w:rPr>
          <w:rFonts w:ascii="宋体"/>
          <w:color w:val="000000"/>
          <w:kern w:val="0"/>
          <w:sz w:val="28"/>
          <w:szCs w:val="28"/>
        </w:rPr>
      </w:pPr>
      <w:r>
        <w:rPr>
          <w:rFonts w:hint="eastAsia" w:ascii="宋体" w:hAnsi="宋体"/>
          <w:color w:val="000000"/>
          <w:kern w:val="0"/>
          <w:sz w:val="28"/>
          <w:szCs w:val="28"/>
        </w:rPr>
        <w:t>单位：</w:t>
      </w:r>
      <w:r>
        <w:rPr>
          <w:rFonts w:ascii="宋体"/>
          <w:color w:val="000000"/>
          <w:kern w:val="0"/>
          <w:sz w:val="28"/>
          <w:szCs w:val="28"/>
        </w:rPr>
        <w:tab/>
      </w:r>
      <w:r>
        <w:rPr>
          <w:rFonts w:hint="eastAsia" w:ascii="宋体" w:hAnsi="宋体"/>
          <w:color w:val="000000"/>
          <w:kern w:val="0"/>
          <w:sz w:val="28"/>
          <w:szCs w:val="28"/>
        </w:rPr>
        <w:t>部门：</w:t>
      </w:r>
      <w:r>
        <w:rPr>
          <w:rFonts w:ascii="宋体"/>
          <w:color w:val="000000"/>
          <w:kern w:val="0"/>
          <w:sz w:val="28"/>
          <w:szCs w:val="28"/>
        </w:rPr>
        <w:tab/>
      </w:r>
      <w:r>
        <w:rPr>
          <w:rFonts w:hint="eastAsia" w:ascii="宋体" w:hAnsi="宋体"/>
          <w:color w:val="000000"/>
          <w:kern w:val="0"/>
          <w:sz w:val="28"/>
          <w:szCs w:val="28"/>
        </w:rPr>
        <w:t>职务：</w:t>
      </w:r>
    </w:p>
    <w:p>
      <w:pPr>
        <w:tabs>
          <w:tab w:val="left" w:pos="3402"/>
          <w:tab w:val="left" w:pos="5954"/>
        </w:tabs>
        <w:autoSpaceDE w:val="0"/>
        <w:autoSpaceDN w:val="0"/>
        <w:spacing w:line="360" w:lineRule="auto"/>
        <w:ind w:firstLine="560" w:firstLineChars="200"/>
        <w:rPr>
          <w:rFonts w:ascii="宋体"/>
          <w:color w:val="000000"/>
          <w:kern w:val="0"/>
          <w:sz w:val="28"/>
          <w:szCs w:val="28"/>
        </w:rPr>
      </w:pPr>
    </w:p>
    <w:p>
      <w:pPr>
        <w:tabs>
          <w:tab w:val="left" w:pos="3402"/>
          <w:tab w:val="left" w:pos="5954"/>
        </w:tabs>
        <w:autoSpaceDE w:val="0"/>
        <w:autoSpaceDN w:val="0"/>
        <w:spacing w:line="360" w:lineRule="auto"/>
        <w:ind w:firstLine="560" w:firstLineChars="200"/>
        <w:rPr>
          <w:rFonts w:ascii="宋体"/>
          <w:color w:val="000000"/>
          <w:kern w:val="0"/>
          <w:sz w:val="28"/>
          <w:szCs w:val="28"/>
        </w:rPr>
      </w:pPr>
      <w:r>
        <w:rPr>
          <w:rFonts w:hint="eastAsia" w:ascii="宋体" w:hAnsi="宋体"/>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color w:val="000000"/>
          <w:kern w:val="0"/>
          <w:sz w:val="28"/>
          <w:szCs w:val="28"/>
        </w:rPr>
      </w:pPr>
    </w:p>
    <w:p>
      <w:pPr>
        <w:autoSpaceDE w:val="0"/>
        <w:autoSpaceDN w:val="0"/>
        <w:spacing w:line="360" w:lineRule="auto"/>
        <w:ind w:firstLine="560" w:firstLineChars="200"/>
        <w:rPr>
          <w:rFonts w:ascii="宋体"/>
          <w:color w:val="000000"/>
          <w:kern w:val="0"/>
          <w:sz w:val="28"/>
          <w:szCs w:val="28"/>
        </w:rPr>
      </w:pPr>
      <w:r>
        <w:rPr>
          <w:rFonts w:hint="eastAsia" w:ascii="宋体" w:hAnsi="宋体"/>
          <w:color w:val="000000"/>
          <w:kern w:val="0"/>
          <w:sz w:val="28"/>
          <w:szCs w:val="28"/>
        </w:rPr>
        <w:t>法定代表人：（签字、盖章）</w:t>
      </w:r>
    </w:p>
    <w:p>
      <w:pPr>
        <w:autoSpaceDE w:val="0"/>
        <w:autoSpaceDN w:val="0"/>
        <w:spacing w:line="360" w:lineRule="auto"/>
        <w:ind w:firstLine="560" w:firstLineChars="200"/>
        <w:rPr>
          <w:rFonts w:ascii="宋体"/>
          <w:color w:val="000000"/>
          <w:kern w:val="0"/>
          <w:sz w:val="28"/>
          <w:szCs w:val="28"/>
        </w:rPr>
      </w:pPr>
    </w:p>
    <w:p>
      <w:pPr>
        <w:autoSpaceDE w:val="0"/>
        <w:autoSpaceDN w:val="0"/>
        <w:spacing w:line="360" w:lineRule="auto"/>
        <w:ind w:firstLine="560" w:firstLineChars="200"/>
        <w:rPr>
          <w:rFonts w:ascii="宋体"/>
          <w:color w:val="000000"/>
          <w:kern w:val="0"/>
          <w:sz w:val="28"/>
          <w:szCs w:val="28"/>
        </w:rPr>
      </w:pPr>
    </w:p>
    <w:p>
      <w:pPr>
        <w:autoSpaceDE w:val="0"/>
        <w:autoSpaceDN w:val="0"/>
        <w:spacing w:line="360" w:lineRule="auto"/>
        <w:ind w:firstLine="560" w:firstLineChars="200"/>
        <w:rPr>
          <w:rFonts w:ascii="宋体"/>
          <w:b/>
          <w:color w:val="000000"/>
          <w:kern w:val="0"/>
          <w:sz w:val="32"/>
          <w:szCs w:val="32"/>
        </w:rPr>
      </w:pPr>
      <w:r>
        <w:rPr>
          <w:rFonts w:ascii="宋体" w:hAnsi="宋体"/>
          <w:color w:val="000000"/>
          <w:kern w:val="0"/>
          <w:sz w:val="28"/>
          <w:szCs w:val="28"/>
        </w:rPr>
        <w:t xml:space="preserve">                                   </w:t>
      </w:r>
      <w:r>
        <w:rPr>
          <w:rFonts w:hint="eastAsia" w:ascii="宋体" w:hAnsi="宋体"/>
          <w:color w:val="000000"/>
          <w:kern w:val="0"/>
          <w:sz w:val="28"/>
          <w:szCs w:val="28"/>
        </w:rPr>
        <w:t>年</w:t>
      </w:r>
      <w:r>
        <w:rPr>
          <w:rFonts w:ascii="宋体" w:hAnsi="宋体"/>
          <w:color w:val="000000"/>
          <w:kern w:val="0"/>
          <w:sz w:val="28"/>
          <w:szCs w:val="28"/>
        </w:rPr>
        <w:t xml:space="preserve">   </w:t>
      </w:r>
      <w:r>
        <w:rPr>
          <w:rFonts w:hint="eastAsia" w:ascii="宋体" w:hAnsi="宋体"/>
          <w:color w:val="000000"/>
          <w:kern w:val="0"/>
          <w:sz w:val="28"/>
          <w:szCs w:val="28"/>
        </w:rPr>
        <w:t>月</w:t>
      </w:r>
      <w:r>
        <w:rPr>
          <w:rFonts w:ascii="宋体" w:hAnsi="宋体"/>
          <w:color w:val="000000"/>
          <w:kern w:val="0"/>
          <w:sz w:val="28"/>
          <w:szCs w:val="28"/>
        </w:rPr>
        <w:t xml:space="preserve">    </w:t>
      </w:r>
      <w:r>
        <w:rPr>
          <w:rFonts w:hint="eastAsia" w:ascii="宋体" w:hAnsi="宋体"/>
          <w:color w:val="000000"/>
          <w:kern w:val="0"/>
          <w:sz w:val="28"/>
          <w:szCs w:val="28"/>
        </w:rPr>
        <w:t>日</w:t>
      </w:r>
      <w:r>
        <w:rPr>
          <w:rFonts w:ascii="宋体"/>
          <w:color w:val="000000"/>
          <w:kern w:val="0"/>
          <w:sz w:val="28"/>
          <w:szCs w:val="28"/>
        </w:rPr>
        <w:br w:type="page"/>
      </w:r>
      <w:r>
        <w:rPr>
          <w:rFonts w:hint="eastAsia" w:ascii="宋体"/>
          <w:b/>
          <w:color w:val="000000"/>
          <w:kern w:val="0"/>
          <w:sz w:val="24"/>
          <w:szCs w:val="24"/>
        </w:rPr>
        <w:t>附件二：</w:t>
      </w:r>
    </w:p>
    <w:p>
      <w:pPr>
        <w:autoSpaceDE w:val="0"/>
        <w:autoSpaceDN w:val="0"/>
        <w:spacing w:line="360" w:lineRule="auto"/>
        <w:jc w:val="center"/>
        <w:rPr>
          <w:rFonts w:ascii="宋体"/>
          <w:color w:val="000000"/>
          <w:kern w:val="0"/>
          <w:sz w:val="28"/>
          <w:szCs w:val="28"/>
        </w:rPr>
      </w:pPr>
      <w:r>
        <w:rPr>
          <w:rFonts w:hint="eastAsia" w:ascii="宋体"/>
          <w:b/>
          <w:color w:val="000000"/>
          <w:kern w:val="0"/>
          <w:sz w:val="32"/>
          <w:szCs w:val="32"/>
        </w:rPr>
        <w:t>商务条款偏离表（投标文件与招标文件的偏离）</w:t>
      </w:r>
    </w:p>
    <w:p>
      <w:pPr>
        <w:autoSpaceDE w:val="0"/>
        <w:autoSpaceDN w:val="0"/>
        <w:spacing w:line="360" w:lineRule="auto"/>
        <w:rPr>
          <w:rFonts w:ascii="宋体"/>
          <w:color w:val="000000"/>
          <w:kern w:val="0"/>
          <w:sz w:val="28"/>
          <w:szCs w:val="28"/>
        </w:rPr>
      </w:pPr>
    </w:p>
    <w:p>
      <w:pPr>
        <w:autoSpaceDE w:val="0"/>
        <w:autoSpaceDN w:val="0"/>
        <w:spacing w:line="360" w:lineRule="auto"/>
        <w:rPr>
          <w:rFonts w:ascii="宋体"/>
          <w:color w:val="000000"/>
          <w:kern w:val="0"/>
          <w:sz w:val="28"/>
          <w:szCs w:val="28"/>
          <w:u w:val="single"/>
        </w:rPr>
      </w:pPr>
      <w:r>
        <w:rPr>
          <w:rFonts w:hint="eastAsia" w:ascii="宋体"/>
          <w:color w:val="000000"/>
          <w:kern w:val="0"/>
          <w:sz w:val="28"/>
          <w:szCs w:val="28"/>
        </w:rPr>
        <w:t>投标人名称：</w:t>
      </w:r>
    </w:p>
    <w:tbl>
      <w:tblPr>
        <w:tblStyle w:val="5"/>
        <w:tblW w:w="88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2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sz w:val="28"/>
                <w:szCs w:val="28"/>
              </w:rPr>
            </w:pPr>
            <w:r>
              <w:rPr>
                <w:rFonts w:hint="eastAsia" w:ascii="宋体"/>
                <w:sz w:val="28"/>
                <w:szCs w:val="28"/>
              </w:rPr>
              <w:t>序号</w:t>
            </w:r>
          </w:p>
        </w:tc>
        <w:tc>
          <w:tcPr>
            <w:tcW w:w="4105" w:type="dxa"/>
            <w:gridSpan w:val="2"/>
            <w:vAlign w:val="bottom"/>
          </w:tcPr>
          <w:p>
            <w:pPr>
              <w:autoSpaceDE w:val="0"/>
              <w:autoSpaceDN w:val="0"/>
              <w:spacing w:line="360" w:lineRule="auto"/>
              <w:jc w:val="center"/>
              <w:rPr>
                <w:rFonts w:ascii="宋体"/>
                <w:sz w:val="28"/>
                <w:szCs w:val="28"/>
              </w:rPr>
            </w:pPr>
            <w:r>
              <w:rPr>
                <w:rFonts w:hint="eastAsia" w:ascii="宋体"/>
                <w:sz w:val="28"/>
                <w:szCs w:val="28"/>
              </w:rPr>
              <w:t>招标文件</w:t>
            </w:r>
          </w:p>
        </w:tc>
        <w:tc>
          <w:tcPr>
            <w:tcW w:w="3767" w:type="dxa"/>
            <w:gridSpan w:val="2"/>
            <w:vAlign w:val="bottom"/>
          </w:tcPr>
          <w:p>
            <w:pPr>
              <w:autoSpaceDE w:val="0"/>
              <w:autoSpaceDN w:val="0"/>
              <w:spacing w:line="360" w:lineRule="auto"/>
              <w:jc w:val="center"/>
              <w:rPr>
                <w:rFonts w:ascii="宋体"/>
                <w:sz w:val="28"/>
                <w:szCs w:val="28"/>
              </w:rPr>
            </w:pPr>
            <w:r>
              <w:rPr>
                <w:rFonts w:hint="eastAsia" w:ascii="宋体"/>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sz w:val="28"/>
                <w:szCs w:val="28"/>
              </w:rPr>
            </w:pPr>
          </w:p>
        </w:tc>
        <w:tc>
          <w:tcPr>
            <w:tcW w:w="991" w:type="dxa"/>
            <w:vAlign w:val="bottom"/>
          </w:tcPr>
          <w:p>
            <w:pPr>
              <w:autoSpaceDE w:val="0"/>
              <w:autoSpaceDN w:val="0"/>
              <w:spacing w:line="360" w:lineRule="auto"/>
              <w:jc w:val="center"/>
              <w:rPr>
                <w:rFonts w:ascii="宋体"/>
                <w:sz w:val="28"/>
                <w:szCs w:val="28"/>
              </w:rPr>
            </w:pPr>
            <w:r>
              <w:rPr>
                <w:rFonts w:hint="eastAsia" w:ascii="宋体"/>
                <w:sz w:val="28"/>
                <w:szCs w:val="28"/>
              </w:rPr>
              <w:t>条目</w:t>
            </w:r>
          </w:p>
        </w:tc>
        <w:tc>
          <w:tcPr>
            <w:tcW w:w="3114" w:type="dxa"/>
            <w:vAlign w:val="bottom"/>
          </w:tcPr>
          <w:p>
            <w:pPr>
              <w:autoSpaceDE w:val="0"/>
              <w:autoSpaceDN w:val="0"/>
              <w:spacing w:line="360" w:lineRule="auto"/>
              <w:jc w:val="center"/>
              <w:rPr>
                <w:rFonts w:ascii="宋体"/>
                <w:sz w:val="28"/>
                <w:szCs w:val="28"/>
              </w:rPr>
            </w:pPr>
            <w:r>
              <w:rPr>
                <w:rFonts w:hint="eastAsia" w:ascii="宋体"/>
                <w:sz w:val="28"/>
                <w:szCs w:val="28"/>
              </w:rPr>
              <w:t>商务条款</w:t>
            </w:r>
          </w:p>
        </w:tc>
        <w:tc>
          <w:tcPr>
            <w:tcW w:w="991" w:type="dxa"/>
            <w:vAlign w:val="bottom"/>
          </w:tcPr>
          <w:p>
            <w:pPr>
              <w:autoSpaceDE w:val="0"/>
              <w:autoSpaceDN w:val="0"/>
              <w:spacing w:line="360" w:lineRule="auto"/>
              <w:jc w:val="center"/>
              <w:rPr>
                <w:rFonts w:ascii="宋体"/>
                <w:sz w:val="28"/>
                <w:szCs w:val="28"/>
              </w:rPr>
            </w:pPr>
            <w:r>
              <w:rPr>
                <w:rFonts w:hint="eastAsia" w:ascii="宋体"/>
                <w:sz w:val="28"/>
                <w:szCs w:val="28"/>
              </w:rPr>
              <w:t>原因</w:t>
            </w:r>
          </w:p>
        </w:tc>
        <w:tc>
          <w:tcPr>
            <w:tcW w:w="2776" w:type="dxa"/>
            <w:vAlign w:val="bottom"/>
          </w:tcPr>
          <w:p>
            <w:pPr>
              <w:autoSpaceDE w:val="0"/>
              <w:autoSpaceDN w:val="0"/>
              <w:spacing w:line="360" w:lineRule="auto"/>
              <w:jc w:val="center"/>
              <w:rPr>
                <w:rFonts w:ascii="宋体"/>
                <w:sz w:val="28"/>
                <w:szCs w:val="28"/>
              </w:rPr>
            </w:pPr>
            <w:r>
              <w:rPr>
                <w:rFonts w:hint="eastAsia" w:ascii="宋体"/>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sz w:val="28"/>
                <w:szCs w:val="28"/>
              </w:rPr>
            </w:pPr>
            <w:r>
              <w:rPr>
                <w:rFonts w:ascii="宋体"/>
                <w:sz w:val="28"/>
                <w:szCs w:val="28"/>
              </w:rPr>
              <w:t>1</w:t>
            </w:r>
          </w:p>
        </w:tc>
        <w:tc>
          <w:tcPr>
            <w:tcW w:w="991" w:type="dxa"/>
          </w:tcPr>
          <w:p>
            <w:pPr>
              <w:autoSpaceDE w:val="0"/>
              <w:autoSpaceDN w:val="0"/>
              <w:spacing w:line="360" w:lineRule="auto"/>
              <w:rPr>
                <w:rFonts w:ascii="宋体"/>
                <w:sz w:val="28"/>
                <w:szCs w:val="28"/>
              </w:rPr>
            </w:pPr>
          </w:p>
        </w:tc>
        <w:tc>
          <w:tcPr>
            <w:tcW w:w="3114" w:type="dxa"/>
          </w:tcPr>
          <w:p>
            <w:pPr>
              <w:autoSpaceDE w:val="0"/>
              <w:autoSpaceDN w:val="0"/>
              <w:spacing w:line="360" w:lineRule="auto"/>
              <w:rPr>
                <w:rFonts w:ascii="宋体"/>
                <w:sz w:val="28"/>
                <w:szCs w:val="28"/>
              </w:rPr>
            </w:pPr>
          </w:p>
        </w:tc>
        <w:tc>
          <w:tcPr>
            <w:tcW w:w="991" w:type="dxa"/>
          </w:tcPr>
          <w:p>
            <w:pPr>
              <w:autoSpaceDE w:val="0"/>
              <w:autoSpaceDN w:val="0"/>
              <w:spacing w:line="360" w:lineRule="auto"/>
              <w:rPr>
                <w:rFonts w:ascii="宋体"/>
                <w:sz w:val="28"/>
                <w:szCs w:val="28"/>
              </w:rPr>
            </w:pPr>
          </w:p>
        </w:tc>
        <w:tc>
          <w:tcPr>
            <w:tcW w:w="2776" w:type="dxa"/>
          </w:tcPr>
          <w:p>
            <w:pPr>
              <w:autoSpaceDE w:val="0"/>
              <w:autoSpaceDN w:val="0"/>
              <w:spacing w:line="360" w:lineRule="auto"/>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sz w:val="28"/>
                <w:szCs w:val="28"/>
              </w:rPr>
            </w:pPr>
            <w:r>
              <w:rPr>
                <w:rFonts w:ascii="宋体"/>
                <w:sz w:val="28"/>
                <w:szCs w:val="28"/>
              </w:rPr>
              <w:t>2</w:t>
            </w:r>
          </w:p>
        </w:tc>
        <w:tc>
          <w:tcPr>
            <w:tcW w:w="991" w:type="dxa"/>
          </w:tcPr>
          <w:p>
            <w:pPr>
              <w:autoSpaceDE w:val="0"/>
              <w:autoSpaceDN w:val="0"/>
              <w:spacing w:line="360" w:lineRule="auto"/>
              <w:rPr>
                <w:rFonts w:ascii="宋体"/>
                <w:sz w:val="28"/>
                <w:szCs w:val="28"/>
              </w:rPr>
            </w:pPr>
          </w:p>
        </w:tc>
        <w:tc>
          <w:tcPr>
            <w:tcW w:w="3114" w:type="dxa"/>
          </w:tcPr>
          <w:p>
            <w:pPr>
              <w:autoSpaceDE w:val="0"/>
              <w:autoSpaceDN w:val="0"/>
              <w:spacing w:line="360" w:lineRule="auto"/>
              <w:rPr>
                <w:rFonts w:ascii="宋体"/>
                <w:sz w:val="28"/>
                <w:szCs w:val="28"/>
              </w:rPr>
            </w:pPr>
          </w:p>
        </w:tc>
        <w:tc>
          <w:tcPr>
            <w:tcW w:w="991" w:type="dxa"/>
          </w:tcPr>
          <w:p>
            <w:pPr>
              <w:autoSpaceDE w:val="0"/>
              <w:autoSpaceDN w:val="0"/>
              <w:spacing w:line="360" w:lineRule="auto"/>
              <w:rPr>
                <w:rFonts w:ascii="宋体"/>
                <w:sz w:val="28"/>
                <w:szCs w:val="28"/>
              </w:rPr>
            </w:pPr>
          </w:p>
        </w:tc>
        <w:tc>
          <w:tcPr>
            <w:tcW w:w="2776" w:type="dxa"/>
          </w:tcPr>
          <w:p>
            <w:pPr>
              <w:autoSpaceDE w:val="0"/>
              <w:autoSpaceDN w:val="0"/>
              <w:spacing w:line="360" w:lineRule="auto"/>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sz w:val="28"/>
                <w:szCs w:val="28"/>
              </w:rPr>
            </w:pPr>
            <w:r>
              <w:rPr>
                <w:rFonts w:ascii="宋体"/>
                <w:sz w:val="28"/>
                <w:szCs w:val="28"/>
              </w:rPr>
              <w:t>3</w:t>
            </w:r>
          </w:p>
        </w:tc>
        <w:tc>
          <w:tcPr>
            <w:tcW w:w="991" w:type="dxa"/>
          </w:tcPr>
          <w:p>
            <w:pPr>
              <w:autoSpaceDE w:val="0"/>
              <w:autoSpaceDN w:val="0"/>
              <w:spacing w:line="360" w:lineRule="auto"/>
              <w:rPr>
                <w:rFonts w:ascii="宋体"/>
                <w:sz w:val="28"/>
                <w:szCs w:val="28"/>
              </w:rPr>
            </w:pPr>
          </w:p>
        </w:tc>
        <w:tc>
          <w:tcPr>
            <w:tcW w:w="3114" w:type="dxa"/>
          </w:tcPr>
          <w:p>
            <w:pPr>
              <w:autoSpaceDE w:val="0"/>
              <w:autoSpaceDN w:val="0"/>
              <w:spacing w:line="360" w:lineRule="auto"/>
              <w:rPr>
                <w:rFonts w:ascii="宋体"/>
                <w:sz w:val="28"/>
                <w:szCs w:val="28"/>
              </w:rPr>
            </w:pPr>
          </w:p>
        </w:tc>
        <w:tc>
          <w:tcPr>
            <w:tcW w:w="991" w:type="dxa"/>
          </w:tcPr>
          <w:p>
            <w:pPr>
              <w:autoSpaceDE w:val="0"/>
              <w:autoSpaceDN w:val="0"/>
              <w:spacing w:line="360" w:lineRule="auto"/>
              <w:rPr>
                <w:rFonts w:ascii="宋体"/>
                <w:sz w:val="28"/>
                <w:szCs w:val="28"/>
              </w:rPr>
            </w:pPr>
          </w:p>
        </w:tc>
        <w:tc>
          <w:tcPr>
            <w:tcW w:w="2776" w:type="dxa"/>
          </w:tcPr>
          <w:p>
            <w:pPr>
              <w:autoSpaceDE w:val="0"/>
              <w:autoSpaceDN w:val="0"/>
              <w:spacing w:line="360" w:lineRule="auto"/>
              <w:rPr>
                <w:rFonts w:ascii="宋体"/>
                <w:sz w:val="28"/>
                <w:szCs w:val="28"/>
              </w:rPr>
            </w:pPr>
          </w:p>
        </w:tc>
      </w:tr>
    </w:tbl>
    <w:p>
      <w:pPr>
        <w:autoSpaceDE w:val="0"/>
        <w:autoSpaceDN w:val="0"/>
        <w:spacing w:line="360" w:lineRule="auto"/>
        <w:rPr>
          <w:rFonts w:ascii="宋体"/>
          <w:sz w:val="28"/>
          <w:szCs w:val="28"/>
        </w:rPr>
      </w:pPr>
    </w:p>
    <w:p>
      <w:pPr>
        <w:autoSpaceDE w:val="0"/>
        <w:autoSpaceDN w:val="0"/>
        <w:spacing w:line="360" w:lineRule="auto"/>
        <w:rPr>
          <w:rFonts w:ascii="宋体"/>
          <w:sz w:val="28"/>
          <w:szCs w:val="28"/>
        </w:rPr>
      </w:pPr>
      <w:r>
        <w:rPr>
          <w:rFonts w:hint="eastAsia" w:ascii="宋体"/>
          <w:sz w:val="28"/>
          <w:szCs w:val="28"/>
        </w:rPr>
        <w:t>投标人承诺：除上表中的偏离外，完全响应招标文件的其他条款</w:t>
      </w:r>
    </w:p>
    <w:p>
      <w:pPr>
        <w:autoSpaceDE w:val="0"/>
        <w:autoSpaceDN w:val="0"/>
        <w:spacing w:line="360" w:lineRule="auto"/>
        <w:rPr>
          <w:rFonts w:ascii="宋体"/>
          <w:sz w:val="28"/>
          <w:szCs w:val="28"/>
        </w:rPr>
      </w:pPr>
      <w:r>
        <w:rPr>
          <w:rFonts w:hint="eastAsia" w:ascii="宋体"/>
          <w:sz w:val="28"/>
          <w:szCs w:val="28"/>
        </w:rPr>
        <w:t>授权代表（签字）：年月日</w:t>
      </w:r>
    </w:p>
    <w:p>
      <w:pPr>
        <w:widowControl/>
        <w:jc w:val="left"/>
        <w:rPr>
          <w:rFonts w:ascii="宋体"/>
          <w:b/>
          <w:color w:val="000000"/>
          <w:kern w:val="0"/>
          <w:sz w:val="32"/>
          <w:szCs w:val="32"/>
        </w:rPr>
      </w:pPr>
    </w:p>
    <w:p>
      <w:pPr>
        <w:widowControl/>
        <w:jc w:val="left"/>
        <w:rPr>
          <w:rFonts w:ascii="宋体"/>
          <w:b/>
          <w:color w:val="000000"/>
          <w:kern w:val="0"/>
          <w:sz w:val="32"/>
          <w:szCs w:val="32"/>
        </w:rPr>
      </w:pPr>
    </w:p>
    <w:p>
      <w:pPr>
        <w:widowControl/>
        <w:jc w:val="left"/>
        <w:rPr>
          <w:rFonts w:ascii="宋体"/>
          <w:b/>
          <w:color w:val="000000"/>
          <w:kern w:val="0"/>
          <w:sz w:val="24"/>
          <w:szCs w:val="24"/>
        </w:rPr>
      </w:pPr>
      <w:r>
        <w:rPr>
          <w:rFonts w:hint="eastAsia" w:ascii="宋体"/>
          <w:b/>
          <w:color w:val="000000"/>
          <w:kern w:val="0"/>
          <w:sz w:val="24"/>
          <w:szCs w:val="24"/>
        </w:rPr>
        <w:t>附件三：</w:t>
      </w:r>
    </w:p>
    <w:p>
      <w:pPr>
        <w:widowControl/>
        <w:jc w:val="center"/>
        <w:rPr>
          <w:rFonts w:ascii="宋体"/>
          <w:sz w:val="28"/>
          <w:szCs w:val="28"/>
        </w:rPr>
      </w:pPr>
      <w:r>
        <w:rPr>
          <w:rFonts w:hint="eastAsia" w:ascii="宋体"/>
          <w:b/>
          <w:color w:val="000000"/>
          <w:kern w:val="0"/>
          <w:sz w:val="32"/>
          <w:szCs w:val="32"/>
        </w:rPr>
        <w:t>技术条款偏离表（投标文件与招标文件的偏离）</w:t>
      </w:r>
    </w:p>
    <w:p>
      <w:pPr>
        <w:autoSpaceDE w:val="0"/>
        <w:autoSpaceDN w:val="0"/>
        <w:spacing w:line="360" w:lineRule="auto"/>
        <w:rPr>
          <w:rFonts w:ascii="宋体"/>
          <w:color w:val="000000"/>
          <w:kern w:val="0"/>
          <w:sz w:val="28"/>
          <w:szCs w:val="28"/>
        </w:rPr>
      </w:pPr>
    </w:p>
    <w:p>
      <w:pPr>
        <w:autoSpaceDE w:val="0"/>
        <w:autoSpaceDN w:val="0"/>
        <w:spacing w:line="360" w:lineRule="auto"/>
        <w:rPr>
          <w:rFonts w:ascii="宋体"/>
          <w:color w:val="000000"/>
          <w:kern w:val="0"/>
          <w:sz w:val="28"/>
          <w:szCs w:val="28"/>
          <w:u w:val="single"/>
        </w:rPr>
      </w:pPr>
      <w:r>
        <w:rPr>
          <w:rFonts w:hint="eastAsia" w:ascii="宋体"/>
          <w:color w:val="000000"/>
          <w:kern w:val="0"/>
          <w:sz w:val="28"/>
          <w:szCs w:val="28"/>
        </w:rPr>
        <w:t>投标人名称：</w:t>
      </w:r>
    </w:p>
    <w:tbl>
      <w:tblPr>
        <w:tblStyle w:val="5"/>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sz w:val="28"/>
                <w:szCs w:val="28"/>
              </w:rPr>
            </w:pPr>
            <w:r>
              <w:rPr>
                <w:rFonts w:hint="eastAsia" w:ascii="宋体"/>
                <w:sz w:val="28"/>
                <w:szCs w:val="28"/>
              </w:rPr>
              <w:t>序号</w:t>
            </w:r>
          </w:p>
        </w:tc>
        <w:tc>
          <w:tcPr>
            <w:tcW w:w="4099" w:type="dxa"/>
            <w:gridSpan w:val="2"/>
            <w:vAlign w:val="bottom"/>
          </w:tcPr>
          <w:p>
            <w:pPr>
              <w:autoSpaceDE w:val="0"/>
              <w:autoSpaceDN w:val="0"/>
              <w:spacing w:line="360" w:lineRule="auto"/>
              <w:jc w:val="center"/>
              <w:rPr>
                <w:rFonts w:ascii="宋体"/>
                <w:sz w:val="28"/>
                <w:szCs w:val="28"/>
              </w:rPr>
            </w:pPr>
            <w:r>
              <w:rPr>
                <w:rFonts w:hint="eastAsia" w:ascii="宋体"/>
                <w:sz w:val="28"/>
                <w:szCs w:val="28"/>
              </w:rPr>
              <w:t>招标文件</w:t>
            </w:r>
          </w:p>
        </w:tc>
        <w:tc>
          <w:tcPr>
            <w:tcW w:w="3594" w:type="dxa"/>
            <w:gridSpan w:val="2"/>
            <w:vAlign w:val="bottom"/>
          </w:tcPr>
          <w:p>
            <w:pPr>
              <w:autoSpaceDE w:val="0"/>
              <w:autoSpaceDN w:val="0"/>
              <w:spacing w:line="360" w:lineRule="auto"/>
              <w:jc w:val="center"/>
              <w:rPr>
                <w:rFonts w:ascii="宋体"/>
                <w:sz w:val="28"/>
                <w:szCs w:val="28"/>
              </w:rPr>
            </w:pPr>
            <w:r>
              <w:rPr>
                <w:rFonts w:hint="eastAsia" w:ascii="宋体"/>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sz w:val="28"/>
                <w:szCs w:val="28"/>
              </w:rPr>
            </w:pPr>
          </w:p>
        </w:tc>
        <w:tc>
          <w:tcPr>
            <w:tcW w:w="990" w:type="dxa"/>
            <w:vAlign w:val="bottom"/>
          </w:tcPr>
          <w:p>
            <w:pPr>
              <w:autoSpaceDE w:val="0"/>
              <w:autoSpaceDN w:val="0"/>
              <w:spacing w:line="360" w:lineRule="auto"/>
              <w:jc w:val="center"/>
              <w:rPr>
                <w:rFonts w:ascii="宋体"/>
                <w:sz w:val="28"/>
                <w:szCs w:val="28"/>
              </w:rPr>
            </w:pPr>
            <w:r>
              <w:rPr>
                <w:rFonts w:hint="eastAsia" w:ascii="宋体"/>
                <w:sz w:val="28"/>
                <w:szCs w:val="28"/>
              </w:rPr>
              <w:t>条目</w:t>
            </w:r>
          </w:p>
        </w:tc>
        <w:tc>
          <w:tcPr>
            <w:tcW w:w="3109" w:type="dxa"/>
            <w:vAlign w:val="bottom"/>
          </w:tcPr>
          <w:p>
            <w:pPr>
              <w:autoSpaceDE w:val="0"/>
              <w:autoSpaceDN w:val="0"/>
              <w:spacing w:line="360" w:lineRule="auto"/>
              <w:jc w:val="center"/>
              <w:rPr>
                <w:rFonts w:ascii="宋体"/>
                <w:sz w:val="28"/>
                <w:szCs w:val="28"/>
              </w:rPr>
            </w:pPr>
            <w:r>
              <w:rPr>
                <w:rFonts w:hint="eastAsia" w:ascii="宋体"/>
                <w:sz w:val="28"/>
                <w:szCs w:val="28"/>
              </w:rPr>
              <w:t>技术条款</w:t>
            </w:r>
          </w:p>
        </w:tc>
        <w:tc>
          <w:tcPr>
            <w:tcW w:w="990" w:type="dxa"/>
            <w:vAlign w:val="bottom"/>
          </w:tcPr>
          <w:p>
            <w:pPr>
              <w:autoSpaceDE w:val="0"/>
              <w:autoSpaceDN w:val="0"/>
              <w:spacing w:line="360" w:lineRule="auto"/>
              <w:jc w:val="center"/>
              <w:rPr>
                <w:rFonts w:ascii="宋体"/>
                <w:sz w:val="28"/>
                <w:szCs w:val="28"/>
              </w:rPr>
            </w:pPr>
            <w:r>
              <w:rPr>
                <w:rFonts w:hint="eastAsia" w:ascii="宋体"/>
                <w:sz w:val="28"/>
                <w:szCs w:val="28"/>
              </w:rPr>
              <w:t>原因</w:t>
            </w:r>
          </w:p>
        </w:tc>
        <w:tc>
          <w:tcPr>
            <w:tcW w:w="2604" w:type="dxa"/>
            <w:vAlign w:val="bottom"/>
          </w:tcPr>
          <w:p>
            <w:pPr>
              <w:autoSpaceDE w:val="0"/>
              <w:autoSpaceDN w:val="0"/>
              <w:spacing w:line="360" w:lineRule="auto"/>
              <w:jc w:val="center"/>
              <w:rPr>
                <w:rFonts w:ascii="宋体"/>
                <w:sz w:val="28"/>
                <w:szCs w:val="28"/>
              </w:rPr>
            </w:pPr>
            <w:r>
              <w:rPr>
                <w:rFonts w:hint="eastAsia" w:ascii="宋体"/>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sz w:val="28"/>
                <w:szCs w:val="28"/>
              </w:rPr>
            </w:pPr>
            <w:r>
              <w:rPr>
                <w:rFonts w:ascii="宋体"/>
                <w:sz w:val="28"/>
                <w:szCs w:val="28"/>
              </w:rPr>
              <w:t>1</w:t>
            </w:r>
          </w:p>
        </w:tc>
        <w:tc>
          <w:tcPr>
            <w:tcW w:w="990" w:type="dxa"/>
          </w:tcPr>
          <w:p>
            <w:pPr>
              <w:autoSpaceDE w:val="0"/>
              <w:autoSpaceDN w:val="0"/>
              <w:spacing w:line="360" w:lineRule="auto"/>
              <w:rPr>
                <w:rFonts w:ascii="宋体"/>
                <w:sz w:val="28"/>
                <w:szCs w:val="28"/>
              </w:rPr>
            </w:pPr>
          </w:p>
        </w:tc>
        <w:tc>
          <w:tcPr>
            <w:tcW w:w="3109" w:type="dxa"/>
          </w:tcPr>
          <w:p>
            <w:pPr>
              <w:autoSpaceDE w:val="0"/>
              <w:autoSpaceDN w:val="0"/>
              <w:spacing w:line="360" w:lineRule="auto"/>
              <w:rPr>
                <w:rFonts w:ascii="宋体"/>
                <w:sz w:val="28"/>
                <w:szCs w:val="28"/>
              </w:rPr>
            </w:pPr>
          </w:p>
        </w:tc>
        <w:tc>
          <w:tcPr>
            <w:tcW w:w="990" w:type="dxa"/>
          </w:tcPr>
          <w:p>
            <w:pPr>
              <w:autoSpaceDE w:val="0"/>
              <w:autoSpaceDN w:val="0"/>
              <w:spacing w:line="360" w:lineRule="auto"/>
              <w:rPr>
                <w:rFonts w:ascii="宋体"/>
                <w:sz w:val="28"/>
                <w:szCs w:val="28"/>
              </w:rPr>
            </w:pPr>
          </w:p>
        </w:tc>
        <w:tc>
          <w:tcPr>
            <w:tcW w:w="2604" w:type="dxa"/>
          </w:tcPr>
          <w:p>
            <w:pPr>
              <w:autoSpaceDE w:val="0"/>
              <w:autoSpaceDN w:val="0"/>
              <w:spacing w:line="360" w:lineRule="auto"/>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sz w:val="28"/>
                <w:szCs w:val="28"/>
              </w:rPr>
            </w:pPr>
            <w:r>
              <w:rPr>
                <w:rFonts w:ascii="宋体"/>
                <w:sz w:val="28"/>
                <w:szCs w:val="28"/>
              </w:rPr>
              <w:t>2</w:t>
            </w:r>
          </w:p>
        </w:tc>
        <w:tc>
          <w:tcPr>
            <w:tcW w:w="990" w:type="dxa"/>
          </w:tcPr>
          <w:p>
            <w:pPr>
              <w:autoSpaceDE w:val="0"/>
              <w:autoSpaceDN w:val="0"/>
              <w:spacing w:line="360" w:lineRule="auto"/>
              <w:rPr>
                <w:rFonts w:ascii="宋体"/>
                <w:sz w:val="28"/>
                <w:szCs w:val="28"/>
              </w:rPr>
            </w:pPr>
          </w:p>
        </w:tc>
        <w:tc>
          <w:tcPr>
            <w:tcW w:w="3109" w:type="dxa"/>
          </w:tcPr>
          <w:p>
            <w:pPr>
              <w:autoSpaceDE w:val="0"/>
              <w:autoSpaceDN w:val="0"/>
              <w:spacing w:line="360" w:lineRule="auto"/>
              <w:rPr>
                <w:rFonts w:ascii="宋体"/>
                <w:sz w:val="28"/>
                <w:szCs w:val="28"/>
              </w:rPr>
            </w:pPr>
          </w:p>
        </w:tc>
        <w:tc>
          <w:tcPr>
            <w:tcW w:w="990" w:type="dxa"/>
          </w:tcPr>
          <w:p>
            <w:pPr>
              <w:autoSpaceDE w:val="0"/>
              <w:autoSpaceDN w:val="0"/>
              <w:spacing w:line="360" w:lineRule="auto"/>
              <w:rPr>
                <w:rFonts w:ascii="宋体"/>
                <w:sz w:val="28"/>
                <w:szCs w:val="28"/>
              </w:rPr>
            </w:pPr>
          </w:p>
        </w:tc>
        <w:tc>
          <w:tcPr>
            <w:tcW w:w="2604" w:type="dxa"/>
          </w:tcPr>
          <w:p>
            <w:pPr>
              <w:autoSpaceDE w:val="0"/>
              <w:autoSpaceDN w:val="0"/>
              <w:spacing w:line="360" w:lineRule="auto"/>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sz w:val="28"/>
                <w:szCs w:val="28"/>
              </w:rPr>
            </w:pPr>
            <w:r>
              <w:rPr>
                <w:rFonts w:ascii="宋体"/>
                <w:sz w:val="28"/>
                <w:szCs w:val="28"/>
              </w:rPr>
              <w:t>3</w:t>
            </w:r>
          </w:p>
        </w:tc>
        <w:tc>
          <w:tcPr>
            <w:tcW w:w="990" w:type="dxa"/>
          </w:tcPr>
          <w:p>
            <w:pPr>
              <w:autoSpaceDE w:val="0"/>
              <w:autoSpaceDN w:val="0"/>
              <w:spacing w:line="360" w:lineRule="auto"/>
              <w:rPr>
                <w:rFonts w:ascii="宋体"/>
                <w:sz w:val="28"/>
                <w:szCs w:val="28"/>
              </w:rPr>
            </w:pPr>
          </w:p>
        </w:tc>
        <w:tc>
          <w:tcPr>
            <w:tcW w:w="3109" w:type="dxa"/>
          </w:tcPr>
          <w:p>
            <w:pPr>
              <w:autoSpaceDE w:val="0"/>
              <w:autoSpaceDN w:val="0"/>
              <w:spacing w:line="360" w:lineRule="auto"/>
              <w:rPr>
                <w:rFonts w:ascii="宋体"/>
                <w:sz w:val="28"/>
                <w:szCs w:val="28"/>
              </w:rPr>
            </w:pPr>
          </w:p>
        </w:tc>
        <w:tc>
          <w:tcPr>
            <w:tcW w:w="990" w:type="dxa"/>
          </w:tcPr>
          <w:p>
            <w:pPr>
              <w:autoSpaceDE w:val="0"/>
              <w:autoSpaceDN w:val="0"/>
              <w:spacing w:line="360" w:lineRule="auto"/>
              <w:rPr>
                <w:rFonts w:ascii="宋体"/>
                <w:sz w:val="28"/>
                <w:szCs w:val="28"/>
              </w:rPr>
            </w:pPr>
          </w:p>
        </w:tc>
        <w:tc>
          <w:tcPr>
            <w:tcW w:w="2604" w:type="dxa"/>
          </w:tcPr>
          <w:p>
            <w:pPr>
              <w:autoSpaceDE w:val="0"/>
              <w:autoSpaceDN w:val="0"/>
              <w:spacing w:line="360" w:lineRule="auto"/>
              <w:rPr>
                <w:rFonts w:ascii="宋体"/>
                <w:sz w:val="28"/>
                <w:szCs w:val="28"/>
              </w:rPr>
            </w:pPr>
          </w:p>
        </w:tc>
      </w:tr>
    </w:tbl>
    <w:p>
      <w:pPr>
        <w:autoSpaceDE w:val="0"/>
        <w:autoSpaceDN w:val="0"/>
        <w:spacing w:line="360" w:lineRule="auto"/>
        <w:rPr>
          <w:rFonts w:ascii="宋体"/>
          <w:sz w:val="28"/>
          <w:szCs w:val="28"/>
        </w:rPr>
      </w:pPr>
    </w:p>
    <w:p>
      <w:pPr>
        <w:autoSpaceDE w:val="0"/>
        <w:autoSpaceDN w:val="0"/>
        <w:spacing w:line="360" w:lineRule="auto"/>
        <w:rPr>
          <w:rFonts w:ascii="宋体"/>
          <w:sz w:val="28"/>
          <w:szCs w:val="28"/>
        </w:rPr>
      </w:pPr>
      <w:r>
        <w:rPr>
          <w:rFonts w:hint="eastAsia" w:ascii="宋体"/>
          <w:sz w:val="28"/>
          <w:szCs w:val="28"/>
        </w:rPr>
        <w:t>投标人承诺：除上表中的偏离外，完全响应招标文件的其他条款</w:t>
      </w:r>
    </w:p>
    <w:p>
      <w:pPr>
        <w:autoSpaceDE w:val="0"/>
        <w:autoSpaceDN w:val="0"/>
        <w:spacing w:line="360" w:lineRule="auto"/>
        <w:rPr>
          <w:rFonts w:ascii="宋体"/>
          <w:sz w:val="28"/>
          <w:szCs w:val="28"/>
        </w:rPr>
      </w:pPr>
      <w:r>
        <w:rPr>
          <w:rFonts w:hint="eastAsia" w:ascii="宋体"/>
          <w:sz w:val="28"/>
          <w:szCs w:val="28"/>
        </w:rPr>
        <w:t>授权代表（签字）：年月日</w:t>
      </w:r>
    </w:p>
    <w:p/>
    <w:p/>
    <w:p>
      <w:pPr>
        <w:rPr>
          <w:rFonts w:ascii="宋体"/>
          <w:sz w:val="28"/>
          <w:szCs w:val="28"/>
        </w:rPr>
      </w:pPr>
      <w:r>
        <w:rPr>
          <w:rFonts w:hint="eastAsia" w:ascii="宋体"/>
          <w:sz w:val="28"/>
          <w:szCs w:val="28"/>
        </w:rPr>
        <w:t>附件四：承诺书</w:t>
      </w:r>
    </w:p>
    <w:p>
      <w:pPr>
        <w:snapToGrid w:val="0"/>
        <w:spacing w:before="624" w:beforeLines="200" w:after="624" w:afterLines="200" w:line="300" w:lineRule="exact"/>
        <w:ind w:firstLine="732" w:firstLineChars="300"/>
        <w:rPr>
          <w:rFonts w:ascii="宋体"/>
          <w:b/>
          <w:spacing w:val="2"/>
          <w:sz w:val="32"/>
          <w:szCs w:val="32"/>
          <w:u w:val="single"/>
        </w:rPr>
      </w:pPr>
      <w:r>
        <w:rPr>
          <w:bCs/>
          <w:spacing w:val="2"/>
          <w:sz w:val="24"/>
        </w:rPr>
        <w:t xml:space="preserve">                </w:t>
      </w:r>
      <w:r>
        <w:rPr>
          <w:b/>
          <w:spacing w:val="2"/>
          <w:sz w:val="32"/>
          <w:szCs w:val="32"/>
        </w:rPr>
        <w:t xml:space="preserve">   </w:t>
      </w:r>
      <w:r>
        <w:rPr>
          <w:rFonts w:hint="eastAsia" w:ascii="宋体" w:hAnsi="宋体"/>
          <w:b/>
          <w:spacing w:val="2"/>
          <w:sz w:val="32"/>
          <w:szCs w:val="32"/>
          <w:u w:val="single"/>
        </w:rPr>
        <w:t>承</w:t>
      </w:r>
      <w:r>
        <w:rPr>
          <w:rFonts w:ascii="宋体" w:hAnsi="宋体"/>
          <w:b/>
          <w:spacing w:val="2"/>
          <w:sz w:val="32"/>
          <w:szCs w:val="32"/>
          <w:u w:val="single"/>
        </w:rPr>
        <w:t xml:space="preserve"> </w:t>
      </w:r>
      <w:r>
        <w:rPr>
          <w:rFonts w:hint="eastAsia" w:ascii="宋体" w:hAnsi="宋体"/>
          <w:b/>
          <w:spacing w:val="2"/>
          <w:sz w:val="32"/>
          <w:szCs w:val="32"/>
          <w:u w:val="single"/>
        </w:rPr>
        <w:t>诺</w:t>
      </w:r>
      <w:r>
        <w:rPr>
          <w:rFonts w:ascii="宋体" w:hAnsi="宋体"/>
          <w:b/>
          <w:spacing w:val="2"/>
          <w:sz w:val="32"/>
          <w:szCs w:val="32"/>
          <w:u w:val="single"/>
        </w:rPr>
        <w:t xml:space="preserve"> </w:t>
      </w:r>
      <w:r>
        <w:rPr>
          <w:rFonts w:hint="eastAsia" w:ascii="宋体" w:hAnsi="宋体"/>
          <w:b/>
          <w:spacing w:val="2"/>
          <w:sz w:val="32"/>
          <w:szCs w:val="32"/>
          <w:u w:val="single"/>
        </w:rPr>
        <w:t>书</w:t>
      </w:r>
    </w:p>
    <w:p>
      <w:pPr>
        <w:snapToGrid w:val="0"/>
        <w:spacing w:before="624" w:beforeLines="200" w:after="624" w:afterLines="200" w:line="300" w:lineRule="exact"/>
        <w:rPr>
          <w:rFonts w:ascii="宋体"/>
          <w:b/>
          <w:spacing w:val="2"/>
          <w:sz w:val="24"/>
        </w:rPr>
      </w:pPr>
      <w:r>
        <w:rPr>
          <w:rFonts w:ascii="宋体" w:hAnsi="宋体"/>
          <w:b/>
          <w:spacing w:val="2"/>
          <w:sz w:val="24"/>
          <w:u w:val="single"/>
        </w:rPr>
        <w:t xml:space="preserve"> </w:t>
      </w:r>
      <w:r>
        <w:rPr>
          <w:rFonts w:hint="eastAsia" w:ascii="宋体" w:hAnsi="宋体"/>
          <w:b/>
          <w:spacing w:val="2"/>
          <w:sz w:val="24"/>
          <w:u w:val="single"/>
        </w:rPr>
        <w:t>天圣制药集团股份有限公司</w:t>
      </w:r>
      <w:r>
        <w:rPr>
          <w:rFonts w:ascii="宋体" w:hAnsi="宋体"/>
          <w:b/>
          <w:spacing w:val="2"/>
          <w:sz w:val="24"/>
          <w:u w:val="single"/>
        </w:rPr>
        <w:t xml:space="preserve"> </w:t>
      </w:r>
      <w:r>
        <w:rPr>
          <w:rFonts w:hint="eastAsia" w:ascii="宋体" w:hAnsi="宋体"/>
          <w:b/>
          <w:spacing w:val="2"/>
          <w:sz w:val="24"/>
          <w:u w:val="single"/>
        </w:rPr>
        <w:t>：</w:t>
      </w:r>
    </w:p>
    <w:p>
      <w:pPr>
        <w:tabs>
          <w:tab w:val="left" w:pos="6300"/>
        </w:tabs>
        <w:snapToGrid w:val="0"/>
        <w:spacing w:line="380" w:lineRule="exact"/>
        <w:ind w:firstLine="504"/>
        <w:rPr>
          <w:rFonts w:ascii="宋体"/>
          <w:spacing w:val="2"/>
          <w:sz w:val="24"/>
        </w:rPr>
      </w:pPr>
      <w:r>
        <w:rPr>
          <w:rFonts w:ascii="宋体" w:hAnsi="宋体"/>
          <w:spacing w:val="2"/>
          <w:sz w:val="24"/>
          <w:u w:val="single"/>
        </w:rPr>
        <w:t xml:space="preserve">                 </w:t>
      </w:r>
      <w:r>
        <w:rPr>
          <w:rFonts w:hint="eastAsia" w:ascii="宋体" w:hAnsi="宋体"/>
          <w:spacing w:val="2"/>
          <w:sz w:val="24"/>
        </w:rPr>
        <w:t>很荣幸能成为贵单位</w:t>
      </w:r>
      <w:r>
        <w:rPr>
          <w:rFonts w:ascii="宋体" w:hAnsi="宋体"/>
          <w:spacing w:val="2"/>
          <w:sz w:val="24"/>
          <w:u w:val="single"/>
        </w:rPr>
        <w:t xml:space="preserve">                    </w:t>
      </w:r>
      <w:r>
        <w:rPr>
          <w:rFonts w:hint="eastAsia" w:ascii="宋体" w:hAnsi="宋体"/>
          <w:spacing w:val="2"/>
          <w:sz w:val="24"/>
        </w:rPr>
        <w:t>项目设备的战略合作供货商。</w:t>
      </w:r>
    </w:p>
    <w:p>
      <w:pPr>
        <w:pStyle w:val="2"/>
        <w:widowControl w:val="0"/>
        <w:spacing w:line="380" w:lineRule="exact"/>
        <w:ind w:firstLine="468" w:firstLineChars="192"/>
        <w:jc w:val="both"/>
        <w:rPr>
          <w:rFonts w:asci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ascii="宋体" w:hAnsi="宋体"/>
          <w:spacing w:val="2"/>
          <w:u w:val="single"/>
        </w:rPr>
        <w:t xml:space="preserve">               </w:t>
      </w:r>
      <w:r>
        <w:rPr>
          <w:rFonts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asci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ascii="宋体"/>
          <w:spacing w:val="2"/>
          <w:sz w:val="24"/>
        </w:rPr>
      </w:pPr>
      <w:r>
        <w:rPr>
          <w:rFonts w:ascii="宋体" w:hAnsi="宋体"/>
          <w:spacing w:val="2"/>
          <w:sz w:val="24"/>
        </w:rPr>
        <w:t>1</w:t>
      </w:r>
      <w:r>
        <w:rPr>
          <w:rFonts w:hint="eastAsia" w:ascii="宋体" w:hAnsi="宋体"/>
          <w:spacing w:val="2"/>
          <w:sz w:val="24"/>
        </w:rPr>
        <w:t>、完全理解和接受设备定制合同的一切规定、条款和用户需求。</w:t>
      </w:r>
    </w:p>
    <w:p>
      <w:pPr>
        <w:tabs>
          <w:tab w:val="left" w:pos="0"/>
        </w:tabs>
        <w:snapToGrid w:val="0"/>
        <w:spacing w:line="380" w:lineRule="exact"/>
        <w:ind w:firstLine="488" w:firstLineChars="200"/>
        <w:rPr>
          <w:rFonts w:ascii="宋体"/>
          <w:spacing w:val="2"/>
          <w:sz w:val="24"/>
        </w:rPr>
      </w:pPr>
      <w:r>
        <w:rPr>
          <w:rFonts w:ascii="宋体" w:hAnsi="宋体"/>
          <w:spacing w:val="2"/>
          <w:sz w:val="24"/>
        </w:rPr>
        <w:t>2</w:t>
      </w:r>
      <w:r>
        <w:rPr>
          <w:rFonts w:hint="eastAsia" w:ascii="宋体" w:hAnsi="宋体"/>
          <w:spacing w:val="2"/>
          <w:sz w:val="24"/>
        </w:rPr>
        <w:t>、</w:t>
      </w:r>
      <w:r>
        <w:rPr>
          <w:rFonts w:ascii="宋体" w:hAnsi="宋体"/>
          <w:spacing w:val="2"/>
          <w:sz w:val="24"/>
        </w:rPr>
        <w:t>2019</w:t>
      </w:r>
      <w:r>
        <w:rPr>
          <w:rFonts w:hint="eastAsia" w:ascii="宋体" w:hAnsi="宋体"/>
          <w:spacing w:val="2"/>
          <w:sz w:val="24"/>
        </w:rPr>
        <w:t>年</w:t>
      </w:r>
      <w:r>
        <w:rPr>
          <w:rFonts w:ascii="宋体" w:hAnsi="宋体"/>
          <w:spacing w:val="2"/>
          <w:sz w:val="24"/>
        </w:rPr>
        <w:t xml:space="preserve">    </w:t>
      </w:r>
      <w:r>
        <w:rPr>
          <w:rFonts w:hint="eastAsia" w:ascii="宋体" w:hAnsi="宋体"/>
          <w:spacing w:val="2"/>
          <w:sz w:val="24"/>
        </w:rPr>
        <w:t>月</w:t>
      </w:r>
      <w:r>
        <w:rPr>
          <w:rFonts w:ascii="宋体" w:hAnsi="宋体"/>
          <w:spacing w:val="2"/>
          <w:sz w:val="24"/>
        </w:rPr>
        <w:t xml:space="preserve">     </w:t>
      </w:r>
      <w:r>
        <w:rPr>
          <w:rFonts w:hint="eastAsia" w:ascii="宋体" w:hAnsi="宋体"/>
          <w:spacing w:val="2"/>
          <w:sz w:val="24"/>
        </w:rPr>
        <w:t>日综合报价单上的优惠价为闭口价。即在合同有效期内，该报价固定不变。</w:t>
      </w:r>
    </w:p>
    <w:p>
      <w:pPr>
        <w:numPr>
          <w:ilvl w:val="0"/>
          <w:numId w:val="6"/>
        </w:numPr>
        <w:spacing w:line="380" w:lineRule="exact"/>
        <w:ind w:firstLine="480" w:firstLineChars="200"/>
        <w:rPr>
          <w:sz w:val="24"/>
        </w:rPr>
      </w:pPr>
      <w:r>
        <w:rPr>
          <w:rFonts w:hint="eastAsia"/>
          <w:sz w:val="24"/>
        </w:rPr>
        <w:t>合同生效后：</w:t>
      </w:r>
    </w:p>
    <w:p>
      <w:pPr>
        <w:spacing w:line="380" w:lineRule="exact"/>
        <w:ind w:firstLine="480" w:firstLineChars="200"/>
        <w:rPr>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sz w:val="24"/>
        </w:rPr>
        <w:t>20</w:t>
      </w:r>
      <w:r>
        <w:rPr>
          <w:rFonts w:hint="eastAsia"/>
          <w:sz w:val="24"/>
        </w:rPr>
        <w:t>日按时交货。</w:t>
      </w:r>
    </w:p>
    <w:p>
      <w:pPr>
        <w:spacing w:line="380" w:lineRule="exact"/>
        <w:ind w:firstLine="480" w:firstLineChars="200"/>
        <w:rPr>
          <w:sz w:val="24"/>
        </w:rPr>
      </w:pPr>
      <w:r>
        <w:rPr>
          <w:rFonts w:hint="eastAsia" w:ascii="宋体" w:hAnsi="宋体"/>
          <w:sz w:val="24"/>
        </w:rPr>
        <w:t>②</w:t>
      </w:r>
      <w:r>
        <w:rPr>
          <w:rFonts w:hint="eastAsia"/>
          <w:sz w:val="24"/>
        </w:rPr>
        <w:t>如果在合同执行过程中，发现设备质量有问题我方一定尽快履行质量“三包”责任修复</w:t>
      </w:r>
      <w:r>
        <w:rPr>
          <w:sz w:val="24"/>
        </w:rPr>
        <w:t>/</w:t>
      </w:r>
      <w:r>
        <w:rPr>
          <w:rFonts w:hint="eastAsia"/>
          <w:sz w:val="24"/>
        </w:rPr>
        <w:t>重新更换</w:t>
      </w:r>
      <w:r>
        <w:rPr>
          <w:sz w:val="24"/>
        </w:rPr>
        <w:t>/</w:t>
      </w:r>
      <w:r>
        <w:rPr>
          <w:rFonts w:hint="eastAsia"/>
          <w:sz w:val="24"/>
        </w:rPr>
        <w:t>退货；</w:t>
      </w:r>
    </w:p>
    <w:p>
      <w:pPr>
        <w:spacing w:line="380" w:lineRule="exact"/>
        <w:ind w:firstLine="480" w:firstLineChars="200"/>
        <w:rPr>
          <w:sz w:val="24"/>
        </w:rPr>
      </w:pPr>
      <w:r>
        <w:rPr>
          <w:rFonts w:hint="eastAsia" w:ascii="宋体" w:hAnsi="宋体"/>
          <w:sz w:val="24"/>
        </w:rPr>
        <w:t>③</w:t>
      </w:r>
      <w:r>
        <w:rPr>
          <w:rFonts w:hint="eastAsia"/>
          <w:sz w:val="24"/>
        </w:rPr>
        <w:t>设备整机保质期</w:t>
      </w:r>
      <w:r>
        <w:rPr>
          <w:sz w:val="24"/>
        </w:rPr>
        <w:t>2</w:t>
      </w:r>
      <w:r>
        <w:rPr>
          <w:rFonts w:hint="eastAsia"/>
          <w:sz w:val="24"/>
        </w:rPr>
        <w:t>年，程序终身免费升级，并承担相应的经济和责任。</w:t>
      </w:r>
    </w:p>
    <w:p>
      <w:pPr>
        <w:spacing w:line="380" w:lineRule="exact"/>
        <w:ind w:firstLine="480" w:firstLineChars="200"/>
        <w:rPr>
          <w:sz w:val="24"/>
        </w:rPr>
      </w:pPr>
      <w:r>
        <w:rPr>
          <w:rFonts w:hint="eastAsia" w:ascii="宋体" w:hAnsi="宋体"/>
          <w:sz w:val="24"/>
        </w:rPr>
        <w:t>④</w:t>
      </w:r>
      <w:r>
        <w:rPr>
          <w:rFonts w:hint="eastAsia"/>
          <w:sz w:val="24"/>
        </w:rPr>
        <w:t>该设备出现故障，售后服务人员在</w:t>
      </w:r>
      <w:r>
        <w:rPr>
          <w:sz w:val="24"/>
        </w:rPr>
        <w:t>24</w:t>
      </w:r>
      <w:r>
        <w:rPr>
          <w:rFonts w:hint="eastAsia"/>
          <w:sz w:val="24"/>
        </w:rPr>
        <w:t>小时内赶到现场，以最快的速度恢复设备运行，始终以用户第一为原则，急用户之所急，争取在第一时间内对用户的请求作出响应，维护客户的利益。</w:t>
      </w:r>
    </w:p>
    <w:p>
      <w:pPr>
        <w:spacing w:line="380" w:lineRule="exact"/>
        <w:ind w:firstLine="480" w:firstLineChars="200"/>
        <w:rPr>
          <w:sz w:val="24"/>
        </w:rPr>
      </w:pPr>
      <w:r>
        <w:rPr>
          <w:rFonts w:hint="eastAsia" w:ascii="宋体" w:hAnsi="宋体"/>
          <w:sz w:val="24"/>
        </w:rPr>
        <w:t>⑤</w:t>
      </w:r>
      <w:r>
        <w:rPr>
          <w:rFonts w:hint="eastAsia"/>
          <w:sz w:val="24"/>
        </w:rPr>
        <w:t>保证产品质量，保证所供设备为全新设备。</w:t>
      </w:r>
    </w:p>
    <w:p>
      <w:pPr>
        <w:pStyle w:val="12"/>
        <w:spacing w:line="380" w:lineRule="exact"/>
        <w:ind w:firstLine="480"/>
        <w:rPr>
          <w:rFonts w:asci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ascii="宋体"/>
          <w:spacing w:val="2"/>
          <w:sz w:val="24"/>
        </w:rPr>
      </w:pPr>
      <w:r>
        <w:rPr>
          <w:rFonts w:ascii="宋体" w:hAnsi="宋体"/>
          <w:spacing w:val="2"/>
          <w:sz w:val="24"/>
        </w:rPr>
        <w:t>4</w:t>
      </w:r>
      <w:r>
        <w:rPr>
          <w:rFonts w:hint="eastAsia" w:ascii="宋体" w:hAnsi="宋体"/>
          <w:spacing w:val="2"/>
          <w:sz w:val="24"/>
        </w:rPr>
        <w:t>、在整个合同执行过程中，我方若有违规行为，贵方可按法律规定和合同约定给予惩罚，我方完全接受。</w:t>
      </w:r>
    </w:p>
    <w:p>
      <w:pPr>
        <w:tabs>
          <w:tab w:val="left" w:pos="6300"/>
        </w:tabs>
        <w:snapToGrid w:val="0"/>
        <w:spacing w:line="380" w:lineRule="exact"/>
        <w:ind w:firstLine="480" w:firstLineChars="200"/>
        <w:rPr>
          <w:rFonts w:ascii="宋体"/>
          <w:sz w:val="24"/>
        </w:rPr>
      </w:pPr>
      <w:r>
        <w:rPr>
          <w:rFonts w:ascii="宋体" w:hAnsi="宋体"/>
          <w:sz w:val="24"/>
        </w:rPr>
        <w:t>5</w:t>
      </w:r>
      <w:r>
        <w:rPr>
          <w:rFonts w:hint="eastAsia" w:ascii="宋体" w:hAnsi="宋体"/>
          <w:sz w:val="24"/>
        </w:rPr>
        <w:t>、本承诺函是合同不可分割的一部分，与合同具有同等的法律效力。</w:t>
      </w:r>
    </w:p>
    <w:p>
      <w:pPr>
        <w:tabs>
          <w:tab w:val="left" w:pos="6300"/>
        </w:tabs>
        <w:snapToGrid w:val="0"/>
        <w:spacing w:line="380" w:lineRule="exact"/>
        <w:ind w:firstLine="2268"/>
        <w:rPr>
          <w:rFonts w:ascii="宋体"/>
          <w:spacing w:val="2"/>
          <w:sz w:val="24"/>
        </w:rPr>
      </w:pPr>
    </w:p>
    <w:p>
      <w:pPr>
        <w:tabs>
          <w:tab w:val="left" w:pos="6300"/>
        </w:tabs>
        <w:snapToGrid w:val="0"/>
        <w:spacing w:line="380" w:lineRule="exact"/>
        <w:ind w:firstLine="2268"/>
        <w:rPr>
          <w:rFonts w:ascii="宋体"/>
          <w:spacing w:val="2"/>
          <w:sz w:val="24"/>
        </w:rPr>
      </w:pPr>
    </w:p>
    <w:p>
      <w:pPr>
        <w:tabs>
          <w:tab w:val="left" w:pos="6300"/>
        </w:tabs>
        <w:snapToGrid w:val="0"/>
        <w:spacing w:line="380" w:lineRule="exact"/>
        <w:ind w:firstLine="3891" w:firstLineChars="1595"/>
        <w:rPr>
          <w:rFonts w:ascii="宋体"/>
          <w:spacing w:val="2"/>
          <w:sz w:val="24"/>
        </w:rPr>
      </w:pPr>
      <w:r>
        <w:rPr>
          <w:rFonts w:ascii="宋体" w:hAnsi="宋体"/>
          <w:spacing w:val="2"/>
          <w:sz w:val="24"/>
        </w:rPr>
        <w:t xml:space="preserve"> </w:t>
      </w:r>
      <w:r>
        <w:rPr>
          <w:rFonts w:hint="eastAsia" w:ascii="宋体" w:hAnsi="宋体"/>
          <w:spacing w:val="2"/>
          <w:sz w:val="24"/>
        </w:rPr>
        <w:t>法定代表人或其授权代表签字：</w:t>
      </w:r>
    </w:p>
    <w:p>
      <w:pPr>
        <w:tabs>
          <w:tab w:val="left" w:pos="6300"/>
        </w:tabs>
        <w:snapToGrid w:val="0"/>
        <w:spacing w:line="380" w:lineRule="exact"/>
        <w:ind w:firstLine="2268"/>
        <w:rPr>
          <w:rFonts w:ascii="宋体"/>
          <w:spacing w:val="2"/>
          <w:sz w:val="24"/>
        </w:rPr>
      </w:pPr>
      <w:r>
        <w:rPr>
          <w:rFonts w:ascii="宋体" w:hAnsi="宋体"/>
          <w:spacing w:val="2"/>
          <w:sz w:val="24"/>
        </w:rPr>
        <w:t xml:space="preserve">              </w:t>
      </w:r>
      <w:r>
        <w:rPr>
          <w:rFonts w:hint="eastAsia" w:ascii="宋体" w:hAnsi="宋体"/>
          <w:spacing w:val="2"/>
          <w:sz w:val="24"/>
        </w:rPr>
        <w:t>单位公章：</w:t>
      </w:r>
    </w:p>
    <w:p>
      <w:pPr>
        <w:tabs>
          <w:tab w:val="left" w:pos="6300"/>
        </w:tabs>
        <w:snapToGrid w:val="0"/>
        <w:spacing w:line="380" w:lineRule="exact"/>
        <w:ind w:firstLine="4026" w:firstLineChars="1650"/>
      </w:pPr>
      <w:r>
        <w:rPr>
          <w:rFonts w:hint="eastAsia" w:ascii="宋体" w:hAnsi="宋体"/>
          <w:spacing w:val="2"/>
          <w:sz w:val="24"/>
        </w:rPr>
        <w:t>承诺日期：</w:t>
      </w:r>
    </w:p>
    <w:sectPr>
      <w:headerReference r:id="rId3" w:type="default"/>
      <w:footerReference r:id="rId4" w:type="default"/>
      <w:pgSz w:w="11906" w:h="16838"/>
      <w:pgMar w:top="1440" w:right="1800" w:bottom="1440" w:left="1800"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fldChar w:fldCharType="begin"/>
    </w:r>
    <w:r>
      <w:instrText xml:space="preserve"> NUMPAGES  </w:instrText>
    </w:r>
    <w:r>
      <w:fldChar w:fldCharType="separate"/>
    </w:r>
    <w:r>
      <w:t>14</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pict>
        <v:shape id="_x0000_i1025" o:spt="75" alt="$R{0}_J5RXNFXDIJ0M3SB$C" type="#_x0000_t75" style="height:15pt;width:21.75pt;" filled="f" o:preferrelative="t" stroked="f" coordsize="21600,21600">
          <v:path/>
          <v:fill on="f" focussize="0,0"/>
          <v:stroke on="f" joinstyle="miter"/>
          <v:imagedata r:id="rId1" o:title=""/>
          <o:lock v:ext="edit" aspectratio="t"/>
          <w10:wrap type="none"/>
          <w10:anchorlock/>
        </v:shape>
      </w:pict>
    </w:r>
    <w:r>
      <w:rPr>
        <w:rFonts w:hint="eastAsia"/>
      </w:rPr>
      <w:t>天圣制药集团股份有限公司</w:t>
    </w:r>
    <w:r>
      <w:t xml:space="preserve">                                 </w:t>
    </w:r>
    <w:r>
      <w:rPr>
        <w:rFonts w:hint="eastAsia"/>
      </w:rPr>
      <w:t>招标文件：</w:t>
    </w:r>
    <w:r>
      <w:t>TSZB</w:t>
    </w:r>
    <w:r>
      <w:rPr>
        <w:rFonts w:hint="eastAsia"/>
      </w:rPr>
      <w:t>（</w:t>
    </w:r>
    <w:r>
      <w:t>20</w:t>
    </w:r>
    <w:r>
      <w:rPr>
        <w:rFonts w:hint="eastAsia"/>
        <w:lang w:val="en-US" w:eastAsia="zh-CN"/>
      </w:rPr>
      <w:t>20</w:t>
    </w:r>
    <w:r>
      <w:rPr>
        <w:rFonts w:hint="eastAsia"/>
      </w:rPr>
      <w:t>）</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2"/>
    <w:multiLevelType w:val="singleLevel"/>
    <w:tmpl w:val="00000042"/>
    <w:lvl w:ilvl="0" w:tentative="0">
      <w:start w:val="3"/>
      <w:numFmt w:val="decimal"/>
      <w:suff w:val="nothing"/>
      <w:lvlText w:val="%1、"/>
      <w:lvlJc w:val="left"/>
      <w:rPr>
        <w:rFonts w:cs="Times New Roman"/>
      </w:rPr>
    </w:lvl>
  </w:abstractNum>
  <w:abstractNum w:abstractNumId="1">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2">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5">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833176D"/>
    <w:rsid w:val="000A299F"/>
    <w:rsid w:val="000B2909"/>
    <w:rsid w:val="000F2758"/>
    <w:rsid w:val="00111B6F"/>
    <w:rsid w:val="0017584E"/>
    <w:rsid w:val="001D5345"/>
    <w:rsid w:val="0020436D"/>
    <w:rsid w:val="00212BF8"/>
    <w:rsid w:val="0023751B"/>
    <w:rsid w:val="002527F6"/>
    <w:rsid w:val="00294E7E"/>
    <w:rsid w:val="002B13A7"/>
    <w:rsid w:val="00466488"/>
    <w:rsid w:val="00503003"/>
    <w:rsid w:val="00581864"/>
    <w:rsid w:val="00666FBB"/>
    <w:rsid w:val="0077099C"/>
    <w:rsid w:val="00936D37"/>
    <w:rsid w:val="00964C45"/>
    <w:rsid w:val="009A0485"/>
    <w:rsid w:val="009F7266"/>
    <w:rsid w:val="00A8186C"/>
    <w:rsid w:val="00B34B5D"/>
    <w:rsid w:val="00B9301C"/>
    <w:rsid w:val="00BB3EB7"/>
    <w:rsid w:val="00C96A82"/>
    <w:rsid w:val="00D14797"/>
    <w:rsid w:val="00E01C62"/>
    <w:rsid w:val="00E53FDB"/>
    <w:rsid w:val="00E83797"/>
    <w:rsid w:val="00EE74BD"/>
    <w:rsid w:val="00F250E4"/>
    <w:rsid w:val="00F7104F"/>
    <w:rsid w:val="00F71FF3"/>
    <w:rsid w:val="025456CE"/>
    <w:rsid w:val="02CA3CB0"/>
    <w:rsid w:val="035202FC"/>
    <w:rsid w:val="03AF13C4"/>
    <w:rsid w:val="049D3997"/>
    <w:rsid w:val="04C16833"/>
    <w:rsid w:val="06C739AA"/>
    <w:rsid w:val="08240D20"/>
    <w:rsid w:val="08C90354"/>
    <w:rsid w:val="0A4E08C0"/>
    <w:rsid w:val="0B40203D"/>
    <w:rsid w:val="0BEC62CD"/>
    <w:rsid w:val="0CDD4E6F"/>
    <w:rsid w:val="0CEF2EB7"/>
    <w:rsid w:val="112B79DC"/>
    <w:rsid w:val="15FF7FA4"/>
    <w:rsid w:val="16510B24"/>
    <w:rsid w:val="170B303E"/>
    <w:rsid w:val="1791241E"/>
    <w:rsid w:val="17C31DF4"/>
    <w:rsid w:val="17D2712B"/>
    <w:rsid w:val="17D2746E"/>
    <w:rsid w:val="17E76AB1"/>
    <w:rsid w:val="18CC433D"/>
    <w:rsid w:val="19431330"/>
    <w:rsid w:val="196B3666"/>
    <w:rsid w:val="199D7638"/>
    <w:rsid w:val="1AA8743F"/>
    <w:rsid w:val="1ADB32A9"/>
    <w:rsid w:val="1ADE2517"/>
    <w:rsid w:val="1D524AB0"/>
    <w:rsid w:val="1E3352B8"/>
    <w:rsid w:val="1E4400B2"/>
    <w:rsid w:val="1E642CA4"/>
    <w:rsid w:val="1F176C6C"/>
    <w:rsid w:val="20813BBB"/>
    <w:rsid w:val="20E158AB"/>
    <w:rsid w:val="20E86D7C"/>
    <w:rsid w:val="216C09DB"/>
    <w:rsid w:val="22422552"/>
    <w:rsid w:val="227945F6"/>
    <w:rsid w:val="256704EB"/>
    <w:rsid w:val="274F6FA8"/>
    <w:rsid w:val="27EF45C5"/>
    <w:rsid w:val="2826261C"/>
    <w:rsid w:val="2A1F6B03"/>
    <w:rsid w:val="2A3975BB"/>
    <w:rsid w:val="2A6765F2"/>
    <w:rsid w:val="2AA13946"/>
    <w:rsid w:val="2B4970B8"/>
    <w:rsid w:val="2C744610"/>
    <w:rsid w:val="2CAF0ABD"/>
    <w:rsid w:val="2CE010E5"/>
    <w:rsid w:val="2D9324C6"/>
    <w:rsid w:val="2F9A2C49"/>
    <w:rsid w:val="30462BAE"/>
    <w:rsid w:val="30666137"/>
    <w:rsid w:val="318F70BF"/>
    <w:rsid w:val="31AF024B"/>
    <w:rsid w:val="335646CD"/>
    <w:rsid w:val="33D244C0"/>
    <w:rsid w:val="3440026E"/>
    <w:rsid w:val="35461E51"/>
    <w:rsid w:val="362561B2"/>
    <w:rsid w:val="373F4B76"/>
    <w:rsid w:val="38B3336F"/>
    <w:rsid w:val="390872D1"/>
    <w:rsid w:val="392B26D1"/>
    <w:rsid w:val="395479AD"/>
    <w:rsid w:val="39DB7C7A"/>
    <w:rsid w:val="3A1327BA"/>
    <w:rsid w:val="3C9B2BD0"/>
    <w:rsid w:val="3CB05DFC"/>
    <w:rsid w:val="3CCF6B4F"/>
    <w:rsid w:val="3D0D6F7B"/>
    <w:rsid w:val="3DEF2474"/>
    <w:rsid w:val="40A16F30"/>
    <w:rsid w:val="42695231"/>
    <w:rsid w:val="42C106D7"/>
    <w:rsid w:val="443042C4"/>
    <w:rsid w:val="448835A0"/>
    <w:rsid w:val="44F0223C"/>
    <w:rsid w:val="467B4BA0"/>
    <w:rsid w:val="46D4769C"/>
    <w:rsid w:val="47AE2DDC"/>
    <w:rsid w:val="4829268C"/>
    <w:rsid w:val="492A1918"/>
    <w:rsid w:val="49483897"/>
    <w:rsid w:val="49685CA9"/>
    <w:rsid w:val="4A7B0440"/>
    <w:rsid w:val="4C61021A"/>
    <w:rsid w:val="4DBB7E1E"/>
    <w:rsid w:val="4E515C32"/>
    <w:rsid w:val="4ED26D3F"/>
    <w:rsid w:val="4F3878DA"/>
    <w:rsid w:val="51C62C85"/>
    <w:rsid w:val="52764277"/>
    <w:rsid w:val="52AF5209"/>
    <w:rsid w:val="52E51C10"/>
    <w:rsid w:val="53B06522"/>
    <w:rsid w:val="54E55C21"/>
    <w:rsid w:val="54FB4F2B"/>
    <w:rsid w:val="55843627"/>
    <w:rsid w:val="55F81B78"/>
    <w:rsid w:val="56F37941"/>
    <w:rsid w:val="580B6645"/>
    <w:rsid w:val="58770047"/>
    <w:rsid w:val="5A8D331D"/>
    <w:rsid w:val="5C5F46B4"/>
    <w:rsid w:val="5D075E7B"/>
    <w:rsid w:val="5D187A8C"/>
    <w:rsid w:val="5DB57307"/>
    <w:rsid w:val="5FC279BA"/>
    <w:rsid w:val="5FE90BCE"/>
    <w:rsid w:val="600B163E"/>
    <w:rsid w:val="602F4657"/>
    <w:rsid w:val="60570EAB"/>
    <w:rsid w:val="60B752F2"/>
    <w:rsid w:val="61287193"/>
    <w:rsid w:val="61BB6CF6"/>
    <w:rsid w:val="61C862E0"/>
    <w:rsid w:val="62592781"/>
    <w:rsid w:val="626C229D"/>
    <w:rsid w:val="631A7D4A"/>
    <w:rsid w:val="63C67A5C"/>
    <w:rsid w:val="63DB6DA5"/>
    <w:rsid w:val="64442D91"/>
    <w:rsid w:val="661521FA"/>
    <w:rsid w:val="669049C1"/>
    <w:rsid w:val="676316D3"/>
    <w:rsid w:val="6833176D"/>
    <w:rsid w:val="68E81704"/>
    <w:rsid w:val="69DA08C2"/>
    <w:rsid w:val="69FD1C6F"/>
    <w:rsid w:val="6AC116B1"/>
    <w:rsid w:val="6B5C6909"/>
    <w:rsid w:val="6C6A3D5E"/>
    <w:rsid w:val="6CFD4B7A"/>
    <w:rsid w:val="6D67523F"/>
    <w:rsid w:val="6DD91640"/>
    <w:rsid w:val="6FBE158A"/>
    <w:rsid w:val="6FD26A4E"/>
    <w:rsid w:val="7002447B"/>
    <w:rsid w:val="70C44105"/>
    <w:rsid w:val="7242779B"/>
    <w:rsid w:val="727A55B8"/>
    <w:rsid w:val="72A80AF7"/>
    <w:rsid w:val="736D033C"/>
    <w:rsid w:val="74720E1D"/>
    <w:rsid w:val="78FC1F89"/>
    <w:rsid w:val="7AA322E6"/>
    <w:rsid w:val="7C993E51"/>
    <w:rsid w:val="7D2F6705"/>
    <w:rsid w:val="7D623DED"/>
    <w:rsid w:val="7E242B24"/>
    <w:rsid w:val="7E8C2216"/>
    <w:rsid w:val="7FD5135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qFormat/>
    <w:uiPriority w:val="99"/>
    <w:pPr>
      <w:widowControl/>
      <w:jc w:val="left"/>
    </w:pPr>
    <w:rPr>
      <w:kern w:val="0"/>
      <w:sz w:val="24"/>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 Char"/>
    <w:link w:val="2"/>
    <w:semiHidden/>
    <w:qFormat/>
    <w:locked/>
    <w:uiPriority w:val="99"/>
    <w:rPr>
      <w:rFonts w:cs="Times New Roman"/>
    </w:rPr>
  </w:style>
  <w:style w:type="character" w:customStyle="1" w:styleId="8">
    <w:name w:val="页脚 Char"/>
    <w:link w:val="3"/>
    <w:semiHidden/>
    <w:qFormat/>
    <w:locked/>
    <w:uiPriority w:val="99"/>
    <w:rPr>
      <w:rFonts w:cs="Times New Roman"/>
      <w:sz w:val="18"/>
      <w:szCs w:val="18"/>
    </w:rPr>
  </w:style>
  <w:style w:type="character" w:customStyle="1" w:styleId="9">
    <w:name w:val="页眉 Char"/>
    <w:link w:val="4"/>
    <w:semiHidden/>
    <w:qFormat/>
    <w:locked/>
    <w:uiPriority w:val="99"/>
    <w:rPr>
      <w:rFonts w:cs="Times New Roman"/>
      <w:sz w:val="18"/>
      <w:szCs w:val="18"/>
    </w:rPr>
  </w:style>
  <w:style w:type="paragraph" w:customStyle="1" w:styleId="10">
    <w:name w:val="标题A"/>
    <w:basedOn w:val="1"/>
    <w:qFormat/>
    <w:uiPriority w:val="99"/>
    <w:pPr>
      <w:autoSpaceDE w:val="0"/>
      <w:autoSpaceDN w:val="0"/>
      <w:spacing w:beforeLines="20" w:afterLines="20" w:line="360" w:lineRule="auto"/>
      <w:ind w:firstLine="200" w:firstLineChars="200"/>
    </w:pPr>
    <w:rPr>
      <w:rFonts w:ascii="Times New Roman" w:hAnsi="Times New Roman" w:eastAsia="黑体"/>
      <w:sz w:val="30"/>
      <w:szCs w:val="30"/>
    </w:rPr>
  </w:style>
  <w:style w:type="paragraph" w:customStyle="1" w:styleId="11">
    <w:name w:val="列出段落11"/>
    <w:basedOn w:val="1"/>
    <w:uiPriority w:val="99"/>
    <w:pPr>
      <w:ind w:firstLine="420" w:firstLineChars="200"/>
    </w:pPr>
  </w:style>
  <w:style w:type="paragraph" w:customStyle="1" w:styleId="12">
    <w:name w:val="List Paragraph1"/>
    <w:basedOn w:val="1"/>
    <w:qFormat/>
    <w:uiPriority w:val="99"/>
    <w:pPr>
      <w:ind w:firstLine="420" w:firstLineChars="200"/>
    </w:pPr>
  </w:style>
  <w:style w:type="character" w:customStyle="1" w:styleId="13">
    <w:name w:val="Page Number1"/>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898</Words>
  <Characters>5120</Characters>
  <Lines>42</Lines>
  <Paragraphs>12</Paragraphs>
  <TotalTime>7</TotalTime>
  <ScaleCrop>false</ScaleCrop>
  <LinksUpToDate>false</LinksUpToDate>
  <CharactersWithSpaces>6006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2019-08-02T07:50:00Z</dcterms:created>
  <dc:creator>Administrator</dc:creator>
  <cp:lastModifiedBy>Administrator</cp:lastModifiedBy>
  <dcterms:modified xsi:type="dcterms:W3CDTF">2020-06-18T05:27:10Z</dcterms:modified>
  <dc:title>天圣制药集团股份有限公司</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